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W w:w="9147" w:type="dxa"/>
        <w:tblLayout w:type="fixed"/>
        <w:tblLook w:val="04A0" w:firstRow="1" w:lastRow="0" w:firstColumn="1" w:lastColumn="0" w:noHBand="0" w:noVBand="1"/>
      </w:tblPr>
      <w:tblGrid>
        <w:gridCol w:w="1271"/>
        <w:gridCol w:w="7876"/>
      </w:tblGrid>
      <w:tr w:rsidR="00083E6B" w:rsidRPr="00797B33" w:rsidTr="005910DE">
        <w:tc>
          <w:tcPr>
            <w:tcW w:w="1271" w:type="dxa"/>
          </w:tcPr>
          <w:p w:rsidR="00083E6B" w:rsidRPr="00D27BB4" w:rsidRDefault="00083E6B" w:rsidP="00702792">
            <w:pPr>
              <w:rPr>
                <w:sz w:val="16"/>
                <w:szCs w:val="16"/>
                <w:highlight w:val="yellow"/>
              </w:rPr>
            </w:pPr>
            <w:bookmarkStart w:id="0" w:name="_GoBack"/>
            <w:bookmarkEnd w:id="0"/>
            <w:r w:rsidRPr="00A501BD">
              <w:rPr>
                <w:sz w:val="16"/>
                <w:szCs w:val="16"/>
              </w:rPr>
              <w:t>BROJ I NAZIV MJERE</w:t>
            </w:r>
          </w:p>
        </w:tc>
        <w:tc>
          <w:tcPr>
            <w:tcW w:w="7876" w:type="dxa"/>
            <w:shd w:val="clear" w:color="auto" w:fill="D9D9D9" w:themeFill="background1" w:themeFillShade="D9"/>
          </w:tcPr>
          <w:p w:rsidR="00083E6B" w:rsidRPr="005A23D3" w:rsidRDefault="00083E6B" w:rsidP="00702792">
            <w:pPr>
              <w:rPr>
                <w:b/>
                <w:sz w:val="20"/>
              </w:rPr>
            </w:pPr>
            <w:r w:rsidRPr="00AD5B58">
              <w:rPr>
                <w:b/>
                <w:sz w:val="20"/>
              </w:rPr>
              <w:t>Mjera 1.1.1</w:t>
            </w:r>
            <w:r w:rsidR="000B7304">
              <w:rPr>
                <w:b/>
                <w:sz w:val="20"/>
              </w:rPr>
              <w:t>.</w:t>
            </w:r>
            <w:r w:rsidRPr="00AD5B58">
              <w:rPr>
                <w:b/>
                <w:sz w:val="20"/>
              </w:rPr>
              <w:t xml:space="preserve"> </w:t>
            </w:r>
            <w:r w:rsidRPr="005B65DD">
              <w:rPr>
                <w:b/>
                <w:sz w:val="20"/>
              </w:rPr>
              <w:t xml:space="preserve">Restrukturiranje, modernizacija i povećanje konkurentnosti poljoprivrednih gospodarstva  </w:t>
            </w:r>
          </w:p>
        </w:tc>
      </w:tr>
      <w:tr w:rsidR="00083E6B" w:rsidRPr="00797B33" w:rsidTr="005910DE">
        <w:trPr>
          <w:trHeight w:val="1365"/>
        </w:trPr>
        <w:tc>
          <w:tcPr>
            <w:tcW w:w="1271" w:type="dxa"/>
          </w:tcPr>
          <w:p w:rsidR="00083E6B" w:rsidRPr="005A23D3" w:rsidRDefault="00083E6B" w:rsidP="00702792">
            <w:pPr>
              <w:rPr>
                <w:sz w:val="16"/>
                <w:szCs w:val="16"/>
              </w:rPr>
            </w:pPr>
            <w:r w:rsidRPr="005A23D3">
              <w:rPr>
                <w:sz w:val="16"/>
                <w:szCs w:val="16"/>
              </w:rPr>
              <w:t>CILJANI KORISNICI</w:t>
            </w:r>
          </w:p>
        </w:tc>
        <w:tc>
          <w:tcPr>
            <w:tcW w:w="7876" w:type="dxa"/>
          </w:tcPr>
          <w:p w:rsidR="00083E6B" w:rsidRPr="00797B33" w:rsidRDefault="00083E6B" w:rsidP="00083E6B">
            <w:pPr>
              <w:rPr>
                <w:sz w:val="20"/>
              </w:rPr>
            </w:pPr>
            <w:r>
              <w:rPr>
                <w:sz w:val="20"/>
              </w:rPr>
              <w:t>F</w:t>
            </w:r>
            <w:r w:rsidRPr="00B43D26">
              <w:rPr>
                <w:sz w:val="20"/>
              </w:rPr>
              <w:t>izičke i pravne osobe upisane u Upisnik poljoprivrednih gospodarstava sukladno Zakonu o poljoprivredi</w:t>
            </w:r>
            <w:r>
              <w:rPr>
                <w:sz w:val="20"/>
              </w:rPr>
              <w:t xml:space="preserve"> (NN 30/15),</w:t>
            </w:r>
            <w:r w:rsidRPr="00B43D26">
              <w:rPr>
                <w:sz w:val="20"/>
              </w:rPr>
              <w:t xml:space="preserve"> osim fizičkih i pravnih osoba čija je ekonomska veličina manja od 6.000 eura za ulaganja u sektoru voća, povrća i cvijeća i manja od 8.000 eura za ulaganja u ostalim sektorima, te proizvođačke grupe/organizacije priznate sukladno Zakonu o zajedničkoj organizaciji tržišta poljoprivrednih proizvoda i posebnim mjerama i pravilima vezanim za tržište poljoprivrednih proizvoda.</w:t>
            </w:r>
          </w:p>
        </w:tc>
      </w:tr>
      <w:tr w:rsidR="00083E6B" w:rsidRPr="00797B33" w:rsidTr="005910DE">
        <w:trPr>
          <w:trHeight w:val="1244"/>
        </w:trPr>
        <w:tc>
          <w:tcPr>
            <w:tcW w:w="1271" w:type="dxa"/>
          </w:tcPr>
          <w:p w:rsidR="00083E6B" w:rsidRPr="005A23D3" w:rsidRDefault="00083E6B" w:rsidP="00702792">
            <w:pPr>
              <w:rPr>
                <w:sz w:val="16"/>
                <w:szCs w:val="16"/>
              </w:rPr>
            </w:pPr>
            <w:r>
              <w:rPr>
                <w:sz w:val="16"/>
                <w:szCs w:val="16"/>
              </w:rPr>
              <w:t xml:space="preserve">UVJETI PRIHVATLJIVOSTI </w:t>
            </w:r>
          </w:p>
        </w:tc>
        <w:tc>
          <w:tcPr>
            <w:tcW w:w="7876" w:type="dxa"/>
          </w:tcPr>
          <w:p w:rsidR="00083E6B" w:rsidRDefault="00083E6B" w:rsidP="00083E6B">
            <w:pPr>
              <w:rPr>
                <w:sz w:val="20"/>
              </w:rPr>
            </w:pPr>
            <w:r w:rsidRPr="00B43D26">
              <w:rPr>
                <w:sz w:val="20"/>
              </w:rPr>
              <w:t xml:space="preserve">Uvjeti prihvatljivosti istovjetni su </w:t>
            </w:r>
            <w:r w:rsidR="00E131C0">
              <w:rPr>
                <w:sz w:val="20"/>
              </w:rPr>
              <w:t xml:space="preserve">kao u </w:t>
            </w:r>
            <w:r w:rsidRPr="00B43D26">
              <w:rPr>
                <w:sz w:val="20"/>
              </w:rPr>
              <w:t xml:space="preserve">članku 15.,16.,17. i 18. Pravilnika o provedbi Mjere M04 „Ulaganja u fizičku imovinu“, Podmjere 4.1. „Potpora za ulaganja u poljoprivredna gospodarstva“ iz </w:t>
            </w:r>
            <w:r>
              <w:rPr>
                <w:sz w:val="20"/>
              </w:rPr>
              <w:t xml:space="preserve">PRR (dalje u tekstu: Pravilnik o </w:t>
            </w:r>
            <w:r w:rsidR="00F135FC">
              <w:rPr>
                <w:sz w:val="20"/>
              </w:rPr>
              <w:t>provedbi Podmjere</w:t>
            </w:r>
            <w:r>
              <w:rPr>
                <w:sz w:val="20"/>
              </w:rPr>
              <w:t xml:space="preserve"> 4.1.). </w:t>
            </w:r>
          </w:p>
          <w:p w:rsidR="00083E6B" w:rsidRPr="00083E6B" w:rsidRDefault="00083E6B" w:rsidP="00083E6B">
            <w:pPr>
              <w:rPr>
                <w:sz w:val="20"/>
              </w:rPr>
            </w:pPr>
            <w:r w:rsidRPr="00B43D26">
              <w:rPr>
                <w:sz w:val="20"/>
              </w:rPr>
              <w:t>Iznimno od članka 15. stavka 2</w:t>
            </w:r>
            <w:r>
              <w:rPr>
                <w:sz w:val="20"/>
              </w:rPr>
              <w:t>.</w:t>
            </w:r>
            <w:r w:rsidRPr="00B43D26">
              <w:rPr>
                <w:sz w:val="20"/>
              </w:rPr>
              <w:t xml:space="preserve"> Pravilnika </w:t>
            </w:r>
            <w:r w:rsidR="00F135FC" w:rsidRPr="00F135FC">
              <w:rPr>
                <w:sz w:val="20"/>
              </w:rPr>
              <w:t xml:space="preserve">o provedbi Podmjere </w:t>
            </w:r>
            <w:r>
              <w:rPr>
                <w:sz w:val="20"/>
              </w:rPr>
              <w:t>4.1. k</w:t>
            </w:r>
            <w:r w:rsidRPr="00B43D26">
              <w:rPr>
                <w:sz w:val="20"/>
              </w:rPr>
              <w:t>orisnici potpore jesu poljoprivredna gospodarstva čija se ulaga</w:t>
            </w:r>
            <w:r>
              <w:rPr>
                <w:sz w:val="20"/>
              </w:rPr>
              <w:t xml:space="preserve">nja odvijaju na području LAG-a. </w:t>
            </w:r>
          </w:p>
        </w:tc>
      </w:tr>
      <w:tr w:rsidR="00083E6B" w:rsidRPr="00797B33" w:rsidTr="005910DE">
        <w:tc>
          <w:tcPr>
            <w:tcW w:w="1271" w:type="dxa"/>
          </w:tcPr>
          <w:p w:rsidR="00083E6B" w:rsidRPr="005A23D3" w:rsidRDefault="00083E6B" w:rsidP="00702792">
            <w:pPr>
              <w:rPr>
                <w:sz w:val="16"/>
                <w:szCs w:val="16"/>
              </w:rPr>
            </w:pPr>
            <w:r w:rsidRPr="005A23D3">
              <w:rPr>
                <w:sz w:val="16"/>
                <w:szCs w:val="16"/>
              </w:rPr>
              <w:t>PRIHVATLJIVI TROŠKOVI</w:t>
            </w:r>
          </w:p>
        </w:tc>
        <w:tc>
          <w:tcPr>
            <w:tcW w:w="7876" w:type="dxa"/>
          </w:tcPr>
          <w:p w:rsidR="00083E6B" w:rsidRDefault="00083E6B" w:rsidP="00083E6B">
            <w:pPr>
              <w:autoSpaceDE w:val="0"/>
              <w:autoSpaceDN w:val="0"/>
              <w:adjustRightInd w:val="0"/>
              <w:rPr>
                <w:rFonts w:eastAsiaTheme="minorHAnsi"/>
                <w:sz w:val="20"/>
              </w:rPr>
            </w:pPr>
            <w:r w:rsidRPr="00B43D26">
              <w:rPr>
                <w:rFonts w:eastAsiaTheme="minorHAnsi"/>
                <w:sz w:val="20"/>
              </w:rPr>
              <w:t>Prihv</w:t>
            </w:r>
            <w:r>
              <w:rPr>
                <w:rFonts w:eastAsiaTheme="minorHAnsi"/>
                <w:sz w:val="20"/>
              </w:rPr>
              <w:t xml:space="preserve">atljivi materijalni troškovi istovjetni su </w:t>
            </w:r>
            <w:r w:rsidR="00E131C0">
              <w:rPr>
                <w:rFonts w:eastAsiaTheme="minorHAnsi"/>
                <w:sz w:val="20"/>
              </w:rPr>
              <w:t xml:space="preserve">kao u </w:t>
            </w:r>
            <w:r>
              <w:rPr>
                <w:rFonts w:eastAsiaTheme="minorHAnsi"/>
                <w:sz w:val="20"/>
              </w:rPr>
              <w:t xml:space="preserve">članku 9. Pravilnika </w:t>
            </w:r>
            <w:r w:rsidR="00F135FC" w:rsidRPr="00F135FC">
              <w:rPr>
                <w:rFonts w:eastAsiaTheme="minorHAnsi"/>
                <w:sz w:val="20"/>
              </w:rPr>
              <w:t xml:space="preserve">o provedbi Podmjere </w:t>
            </w:r>
            <w:r>
              <w:rPr>
                <w:rFonts w:eastAsiaTheme="minorHAnsi"/>
                <w:sz w:val="20"/>
              </w:rPr>
              <w:t xml:space="preserve">4.1. </w:t>
            </w:r>
          </w:p>
          <w:p w:rsidR="00083E6B" w:rsidRPr="001D700C" w:rsidRDefault="00083E6B" w:rsidP="00083E6B">
            <w:pPr>
              <w:autoSpaceDE w:val="0"/>
              <w:autoSpaceDN w:val="0"/>
              <w:adjustRightInd w:val="0"/>
              <w:rPr>
                <w:rFonts w:eastAsiaTheme="minorHAnsi"/>
                <w:sz w:val="20"/>
              </w:rPr>
            </w:pPr>
            <w:r>
              <w:rPr>
                <w:rFonts w:eastAsiaTheme="minorHAnsi"/>
                <w:sz w:val="20"/>
              </w:rPr>
              <w:t xml:space="preserve">Prihvatljivi nematerijalni troškovi istovjetni su </w:t>
            </w:r>
            <w:r w:rsidR="00E131C0">
              <w:rPr>
                <w:rFonts w:eastAsiaTheme="minorHAnsi"/>
                <w:sz w:val="20"/>
              </w:rPr>
              <w:t xml:space="preserve">kao u </w:t>
            </w:r>
            <w:r>
              <w:rPr>
                <w:rFonts w:eastAsiaTheme="minorHAnsi"/>
                <w:sz w:val="20"/>
              </w:rPr>
              <w:t xml:space="preserve">članku 7. Pravilnika </w:t>
            </w:r>
            <w:r w:rsidR="00F135FC" w:rsidRPr="00F135FC">
              <w:rPr>
                <w:rFonts w:eastAsiaTheme="minorHAnsi"/>
                <w:sz w:val="20"/>
              </w:rPr>
              <w:t xml:space="preserve">o provedbi Podmjere </w:t>
            </w:r>
            <w:r>
              <w:rPr>
                <w:rFonts w:eastAsiaTheme="minorHAnsi"/>
                <w:sz w:val="20"/>
              </w:rPr>
              <w:t xml:space="preserve">4.1. </w:t>
            </w:r>
          </w:p>
        </w:tc>
      </w:tr>
      <w:tr w:rsidR="00083E6B" w:rsidRPr="00797B33" w:rsidTr="005910DE">
        <w:tc>
          <w:tcPr>
            <w:tcW w:w="1271" w:type="dxa"/>
          </w:tcPr>
          <w:p w:rsidR="00083E6B" w:rsidRPr="005A23D3" w:rsidRDefault="00083E6B" w:rsidP="00702792">
            <w:pPr>
              <w:rPr>
                <w:sz w:val="16"/>
                <w:szCs w:val="16"/>
              </w:rPr>
            </w:pPr>
            <w:r w:rsidRPr="005A23D3">
              <w:rPr>
                <w:sz w:val="16"/>
                <w:szCs w:val="16"/>
              </w:rPr>
              <w:t>NEPRIHVATLJIVI TROŠKOVI</w:t>
            </w:r>
          </w:p>
        </w:tc>
        <w:tc>
          <w:tcPr>
            <w:tcW w:w="7876" w:type="dxa"/>
          </w:tcPr>
          <w:p w:rsidR="00083E6B" w:rsidRPr="00797B33" w:rsidRDefault="00083E6B" w:rsidP="00083E6B">
            <w:pPr>
              <w:rPr>
                <w:sz w:val="20"/>
              </w:rPr>
            </w:pPr>
            <w:r>
              <w:rPr>
                <w:sz w:val="20"/>
              </w:rPr>
              <w:t xml:space="preserve">Neprihvatljivi troškovi istovjetni su </w:t>
            </w:r>
            <w:r w:rsidR="00E131C0">
              <w:rPr>
                <w:sz w:val="20"/>
              </w:rPr>
              <w:t xml:space="preserve">kao u </w:t>
            </w:r>
            <w:r>
              <w:rPr>
                <w:sz w:val="20"/>
              </w:rPr>
              <w:t xml:space="preserve">članku 8. </w:t>
            </w:r>
            <w:r w:rsidR="00F135FC">
              <w:rPr>
                <w:sz w:val="20"/>
              </w:rPr>
              <w:t>Pravilnika</w:t>
            </w:r>
            <w:r>
              <w:rPr>
                <w:sz w:val="20"/>
              </w:rPr>
              <w:t xml:space="preserve"> </w:t>
            </w:r>
            <w:r w:rsidR="00F135FC" w:rsidRPr="00F135FC">
              <w:rPr>
                <w:sz w:val="20"/>
              </w:rPr>
              <w:t xml:space="preserve">o provedbi Podmjere </w:t>
            </w:r>
            <w:r>
              <w:rPr>
                <w:sz w:val="20"/>
              </w:rPr>
              <w:t xml:space="preserve">4.1.   </w:t>
            </w:r>
          </w:p>
        </w:tc>
      </w:tr>
      <w:tr w:rsidR="00083E6B" w:rsidRPr="00797B33" w:rsidTr="005910DE">
        <w:tc>
          <w:tcPr>
            <w:tcW w:w="1271" w:type="dxa"/>
          </w:tcPr>
          <w:p w:rsidR="00083E6B" w:rsidRPr="005A23D3" w:rsidRDefault="00083E6B" w:rsidP="00702792">
            <w:pPr>
              <w:rPr>
                <w:sz w:val="16"/>
                <w:szCs w:val="16"/>
              </w:rPr>
            </w:pPr>
            <w:r>
              <w:rPr>
                <w:sz w:val="16"/>
                <w:szCs w:val="16"/>
              </w:rPr>
              <w:t xml:space="preserve">MINIMALNI I </w:t>
            </w:r>
            <w:r w:rsidRPr="005A23D3">
              <w:rPr>
                <w:sz w:val="16"/>
                <w:szCs w:val="16"/>
              </w:rPr>
              <w:t>MAKSIMALNI IZNOS POTPORE</w:t>
            </w:r>
            <w:r w:rsidR="001E2041">
              <w:rPr>
                <w:sz w:val="16"/>
                <w:szCs w:val="16"/>
              </w:rPr>
              <w:t xml:space="preserve"> PO KORISNIKU </w:t>
            </w:r>
          </w:p>
        </w:tc>
        <w:tc>
          <w:tcPr>
            <w:tcW w:w="7876" w:type="dxa"/>
          </w:tcPr>
          <w:p w:rsidR="00083E6B" w:rsidRDefault="001E2041" w:rsidP="00702792">
            <w:pPr>
              <w:rPr>
                <w:sz w:val="20"/>
              </w:rPr>
            </w:pPr>
            <w:r w:rsidRPr="001E2041">
              <w:rPr>
                <w:sz w:val="20"/>
              </w:rPr>
              <w:t xml:space="preserve">Najniža vrijednost javne potpore po projektu može iznositi </w:t>
            </w:r>
            <w:r w:rsidRPr="002D3BD6">
              <w:rPr>
                <w:b/>
                <w:sz w:val="20"/>
              </w:rPr>
              <w:t>5.000 eura</w:t>
            </w:r>
            <w:r w:rsidRPr="001E2041">
              <w:rPr>
                <w:sz w:val="20"/>
              </w:rPr>
              <w:t xml:space="preserve"> u kunskoj protuvrijednosti.</w:t>
            </w:r>
          </w:p>
          <w:p w:rsidR="001E2041" w:rsidRPr="00797B33" w:rsidRDefault="001E2041" w:rsidP="00702792">
            <w:pPr>
              <w:rPr>
                <w:sz w:val="20"/>
              </w:rPr>
            </w:pPr>
            <w:r w:rsidRPr="001E2041">
              <w:rPr>
                <w:sz w:val="20"/>
              </w:rPr>
              <w:t xml:space="preserve">Najviša vrijednost javne potpore po projektu može iznositi </w:t>
            </w:r>
            <w:r w:rsidRPr="002D3BD6">
              <w:rPr>
                <w:b/>
                <w:sz w:val="20"/>
              </w:rPr>
              <w:t>40.000 eura</w:t>
            </w:r>
            <w:r w:rsidRPr="001E2041">
              <w:rPr>
                <w:sz w:val="20"/>
              </w:rPr>
              <w:t xml:space="preserve"> u kunskoj protuvrijednosti.</w:t>
            </w:r>
          </w:p>
        </w:tc>
      </w:tr>
      <w:tr w:rsidR="00083E6B" w:rsidRPr="00797B33" w:rsidTr="005910DE">
        <w:tc>
          <w:tcPr>
            <w:tcW w:w="1271" w:type="dxa"/>
          </w:tcPr>
          <w:p w:rsidR="00083E6B" w:rsidRPr="005A23D3" w:rsidRDefault="00083E6B" w:rsidP="00702792">
            <w:pPr>
              <w:rPr>
                <w:sz w:val="16"/>
                <w:szCs w:val="16"/>
              </w:rPr>
            </w:pPr>
            <w:r w:rsidRPr="005A23D3">
              <w:rPr>
                <w:sz w:val="16"/>
                <w:szCs w:val="16"/>
              </w:rPr>
              <w:t>INTENZITET POTPORE</w:t>
            </w:r>
          </w:p>
        </w:tc>
        <w:tc>
          <w:tcPr>
            <w:tcW w:w="7876" w:type="dxa"/>
          </w:tcPr>
          <w:p w:rsidR="00083E6B" w:rsidRDefault="000B7304" w:rsidP="00702792">
            <w:pPr>
              <w:rPr>
                <w:sz w:val="20"/>
              </w:rPr>
            </w:pPr>
            <w:r>
              <w:rPr>
                <w:sz w:val="20"/>
              </w:rPr>
              <w:t xml:space="preserve">Intenzitet potpore istovjetan je </w:t>
            </w:r>
            <w:r w:rsidR="00E131C0">
              <w:rPr>
                <w:sz w:val="20"/>
              </w:rPr>
              <w:t xml:space="preserve">kao u </w:t>
            </w:r>
            <w:r>
              <w:rPr>
                <w:sz w:val="20"/>
              </w:rPr>
              <w:t xml:space="preserve">članku 10. stavku 1., 2. i 3. Pravilnika o provedbi podmjere 4.1. </w:t>
            </w:r>
          </w:p>
          <w:p w:rsidR="000B7304" w:rsidRPr="00797B33" w:rsidRDefault="000B7304" w:rsidP="000B7304">
            <w:pPr>
              <w:rPr>
                <w:sz w:val="20"/>
              </w:rPr>
            </w:pPr>
            <w:r>
              <w:rPr>
                <w:sz w:val="20"/>
              </w:rPr>
              <w:t xml:space="preserve">Iznimno od čl. 10. Pravilnika, javna potpora </w:t>
            </w:r>
            <w:r w:rsidRPr="008A2C8A">
              <w:rPr>
                <w:sz w:val="20"/>
                <w:u w:val="single"/>
              </w:rPr>
              <w:t>ne može</w:t>
            </w:r>
            <w:r>
              <w:rPr>
                <w:sz w:val="20"/>
              </w:rPr>
              <w:t xml:space="preserve"> se uvećati za 20% za ulaganja</w:t>
            </w:r>
            <w:r w:rsidRPr="000B7304">
              <w:rPr>
                <w:rFonts w:ascii="Helvetica" w:hAnsi="Helvetica" w:cstheme="minorBidi"/>
                <w:color w:val="37474F"/>
                <w:sz w:val="21"/>
                <w:szCs w:val="21"/>
                <w:shd w:val="clear" w:color="auto" w:fill="FFFFFF"/>
                <w:lang w:eastAsia="en-US"/>
              </w:rPr>
              <w:t xml:space="preserve"> </w:t>
            </w:r>
            <w:r w:rsidRPr="000B7304">
              <w:rPr>
                <w:sz w:val="20"/>
              </w:rPr>
              <w:t>u planinska područja</w:t>
            </w:r>
            <w:r>
              <w:rPr>
                <w:sz w:val="20"/>
              </w:rPr>
              <w:t xml:space="preserve"> obzirom da se ulaganja moraju provoditi na području LAG-a Istočna Istra koje nije planinsko područje. </w:t>
            </w:r>
          </w:p>
        </w:tc>
      </w:tr>
      <w:tr w:rsidR="00083E6B" w:rsidRPr="00797B33" w:rsidTr="005910DE">
        <w:tc>
          <w:tcPr>
            <w:tcW w:w="1271" w:type="dxa"/>
          </w:tcPr>
          <w:p w:rsidR="00083E6B" w:rsidRPr="005A23D3" w:rsidRDefault="00083E6B" w:rsidP="00702792">
            <w:pPr>
              <w:rPr>
                <w:sz w:val="16"/>
                <w:szCs w:val="16"/>
              </w:rPr>
            </w:pPr>
            <w:r w:rsidRPr="005A23D3">
              <w:rPr>
                <w:sz w:val="16"/>
                <w:szCs w:val="16"/>
              </w:rPr>
              <w:t>POSTOTAK SUFINANCIRANJA IZ LRS</w:t>
            </w:r>
          </w:p>
        </w:tc>
        <w:tc>
          <w:tcPr>
            <w:tcW w:w="7876" w:type="dxa"/>
          </w:tcPr>
          <w:p w:rsidR="00083E6B" w:rsidRPr="00797B33" w:rsidRDefault="00083E6B" w:rsidP="00702792">
            <w:pPr>
              <w:rPr>
                <w:sz w:val="20"/>
              </w:rPr>
            </w:pPr>
            <w:r>
              <w:rPr>
                <w:sz w:val="20"/>
              </w:rPr>
              <w:t>16,5</w:t>
            </w:r>
            <w:r w:rsidRPr="00797B33">
              <w:rPr>
                <w:sz w:val="20"/>
              </w:rPr>
              <w:t>%</w:t>
            </w:r>
            <w:r w:rsidR="001E2041">
              <w:rPr>
                <w:sz w:val="20"/>
              </w:rPr>
              <w:t xml:space="preserve"> </w:t>
            </w:r>
          </w:p>
        </w:tc>
      </w:tr>
      <w:tr w:rsidR="00083E6B" w:rsidRPr="00797B33" w:rsidTr="005910DE">
        <w:tc>
          <w:tcPr>
            <w:tcW w:w="1271" w:type="dxa"/>
            <w:tcBorders>
              <w:bottom w:val="single" w:sz="4" w:space="0" w:color="auto"/>
            </w:tcBorders>
          </w:tcPr>
          <w:p w:rsidR="00083E6B" w:rsidRPr="005A23D3" w:rsidRDefault="00083E6B" w:rsidP="00702792">
            <w:pPr>
              <w:rPr>
                <w:sz w:val="16"/>
                <w:szCs w:val="16"/>
              </w:rPr>
            </w:pPr>
            <w:r w:rsidRPr="005A23D3">
              <w:rPr>
                <w:sz w:val="16"/>
                <w:szCs w:val="16"/>
              </w:rPr>
              <w:t>POKAZATELJI</w:t>
            </w:r>
          </w:p>
        </w:tc>
        <w:tc>
          <w:tcPr>
            <w:tcW w:w="7876" w:type="dxa"/>
            <w:tcBorders>
              <w:bottom w:val="single" w:sz="4" w:space="0" w:color="auto"/>
            </w:tcBorders>
          </w:tcPr>
          <w:p w:rsidR="00083E6B" w:rsidRPr="00797B33" w:rsidRDefault="00083E6B" w:rsidP="00702792">
            <w:pPr>
              <w:rPr>
                <w:sz w:val="20"/>
              </w:rPr>
            </w:pPr>
            <w:r>
              <w:rPr>
                <w:sz w:val="20"/>
              </w:rPr>
              <w:t>Broj dodijeljenih potpora = 4</w:t>
            </w:r>
          </w:p>
        </w:tc>
      </w:tr>
      <w:tr w:rsidR="001E2041" w:rsidRPr="00797B33" w:rsidTr="005910DE">
        <w:trPr>
          <w:trHeight w:val="4952"/>
        </w:trPr>
        <w:tc>
          <w:tcPr>
            <w:tcW w:w="1271" w:type="dxa"/>
            <w:tcBorders>
              <w:bottom w:val="single" w:sz="4" w:space="0" w:color="auto"/>
            </w:tcBorders>
          </w:tcPr>
          <w:p w:rsidR="001E2041" w:rsidRPr="005A23D3" w:rsidRDefault="001E2041" w:rsidP="00702792">
            <w:pPr>
              <w:rPr>
                <w:sz w:val="16"/>
                <w:szCs w:val="16"/>
              </w:rPr>
            </w:pPr>
            <w:r w:rsidRPr="001E2041">
              <w:rPr>
                <w:sz w:val="16"/>
                <w:szCs w:val="16"/>
              </w:rPr>
              <w:t>KRITERIJI ZA ODABIR</w:t>
            </w:r>
          </w:p>
        </w:tc>
        <w:tc>
          <w:tcPr>
            <w:tcW w:w="7876" w:type="dxa"/>
            <w:tcBorders>
              <w:bottom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1E2041" w:rsidRPr="005F5D38" w:rsidTr="00702792">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Bodovi</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Veličina gospodarstva SO</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najviše 20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do 14.999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15</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od 15.000 do 49.999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20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 xml:space="preserve">od 50.000 do 99.999 </w:t>
                  </w:r>
                </w:p>
              </w:tc>
              <w:tc>
                <w:tcPr>
                  <w:tcW w:w="668" w:type="pct"/>
                  <w:tcBorders>
                    <w:top w:val="single" w:sz="4" w:space="0" w:color="auto"/>
                    <w:left w:val="single" w:sz="4" w:space="0" w:color="auto"/>
                    <w:bottom w:val="single" w:sz="4" w:space="0" w:color="auto"/>
                    <w:right w:val="single" w:sz="4" w:space="0" w:color="auto"/>
                  </w:tcBorders>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18</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od 100.000 do 499.999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10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 xml:space="preserve">preko 500.000 </w:t>
                  </w:r>
                </w:p>
              </w:tc>
              <w:tc>
                <w:tcPr>
                  <w:tcW w:w="668"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15</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 xml:space="preserve">Udruživanje proizvođača (proizvođačka grupa/organizacija, zadruga ili zajednički projekt)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20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Stručna sprema i radno iskustvo nositelja ili člana/odgovorne osobe ili zaposlenika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najviše 10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rsidR="001E2041" w:rsidRPr="001E2041" w:rsidRDefault="001E2041" w:rsidP="001E2041">
                  <w:pPr>
                    <w:pStyle w:val="Bezproreda"/>
                    <w:rPr>
                      <w:rFonts w:ascii="Times New Roman" w:hAnsi="Times New Roman" w:cs="Times New Roman"/>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VSS, VŠS agronomskog ili veterinarskog smjera ili min. 8 g. radnog iskustva u poljoprivredi</w:t>
                  </w:r>
                </w:p>
              </w:tc>
              <w:tc>
                <w:tcPr>
                  <w:tcW w:w="668" w:type="pct"/>
                  <w:tcBorders>
                    <w:top w:val="single" w:sz="4" w:space="0" w:color="auto"/>
                    <w:left w:val="single" w:sz="4" w:space="0" w:color="auto"/>
                    <w:bottom w:val="single" w:sz="4" w:space="0" w:color="auto"/>
                    <w:right w:val="single" w:sz="4" w:space="0" w:color="auto"/>
                  </w:tcBorders>
                  <w:shd w:val="clear" w:color="auto" w:fill="FFFFFF"/>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10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rsidR="001E2041" w:rsidRPr="001E2041" w:rsidRDefault="001E2041" w:rsidP="001E2041">
                  <w:pPr>
                    <w:pStyle w:val="Bezproreda"/>
                    <w:rPr>
                      <w:rFonts w:ascii="Times New Roman" w:hAnsi="Times New Roman" w:cs="Times New Roman"/>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SSS agronomskog ili veterinarskog smjera ili min. 4 g. radnog iskustva u poljoprivredi</w:t>
                  </w:r>
                </w:p>
              </w:tc>
              <w:tc>
                <w:tcPr>
                  <w:tcW w:w="668" w:type="pct"/>
                  <w:tcBorders>
                    <w:top w:val="single" w:sz="4" w:space="0" w:color="auto"/>
                    <w:left w:val="single" w:sz="4" w:space="0" w:color="auto"/>
                    <w:bottom w:val="single" w:sz="4" w:space="0" w:color="auto"/>
                    <w:right w:val="single" w:sz="4" w:space="0" w:color="auto"/>
                  </w:tcBorders>
                  <w:shd w:val="clear" w:color="auto" w:fill="FFFFFF"/>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7</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Ulaganje u prioritetne sektore (voće i povrće, stočarstvo (uključujući peradarstvo))</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 xml:space="preserve"> 20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5</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Tip ulaganja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najviše 30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ulaganje u izgradnju, rekonstrukciju i/ili modernizaciju (sa ili bez opremanja)</w:t>
                  </w:r>
                </w:p>
              </w:tc>
              <w:tc>
                <w:tcPr>
                  <w:tcW w:w="668" w:type="pct"/>
                  <w:tcBorders>
                    <w:top w:val="single" w:sz="4" w:space="0" w:color="auto"/>
                    <w:left w:val="single" w:sz="4" w:space="0" w:color="auto"/>
                    <w:bottom w:val="single" w:sz="4" w:space="0" w:color="auto"/>
                    <w:right w:val="single" w:sz="4" w:space="0" w:color="auto"/>
                  </w:tcBorders>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30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vAlign w:val="center"/>
                </w:tcPr>
                <w:p w:rsidR="001E2041" w:rsidRPr="001E2041" w:rsidRDefault="001E2041" w:rsidP="001E2041">
                  <w:pPr>
                    <w:pStyle w:val="Bezproreda"/>
                    <w:rPr>
                      <w:rFonts w:ascii="Times New Roman" w:hAnsi="Times New Roman" w:cs="Times New Roman"/>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ulaganje u opremanje</w:t>
                  </w:r>
                </w:p>
              </w:tc>
              <w:tc>
                <w:tcPr>
                  <w:tcW w:w="668" w:type="pct"/>
                  <w:tcBorders>
                    <w:top w:val="single" w:sz="4" w:space="0" w:color="auto"/>
                    <w:left w:val="single" w:sz="4" w:space="0" w:color="auto"/>
                    <w:bottom w:val="single" w:sz="4" w:space="0" w:color="auto"/>
                    <w:right w:val="single" w:sz="4" w:space="0" w:color="auto"/>
                  </w:tcBorders>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20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nabava poljoprivredne mehanizacije</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10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6</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Ulaganjem se uvodi inovativni tehnološki proces</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10</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7</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Ulaganje doprinosi obnovi, očuvanju i poboljšanju ekosustava (P4)</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 xml:space="preserve">najviše 10 </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ulaganje doprinosi boljem upravljanju vodama, uključujući upravljanje gnojivima i pesticidima (fokus područje 4B)</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5</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ulaganje doprinosi sprečavanju erozije tla i bolje upravljanje tlom (fokus područje 4 C)</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sz w:val="20"/>
                      <w:szCs w:val="20"/>
                    </w:rPr>
                  </w:pPr>
                  <w:r w:rsidRPr="001E2041">
                    <w:rPr>
                      <w:rFonts w:ascii="Times New Roman" w:hAnsi="Times New Roman" w:cs="Times New Roman"/>
                      <w:sz w:val="20"/>
                      <w:szCs w:val="20"/>
                    </w:rPr>
                    <w:t>5</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8</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Ulaganje doprinosi promicanju učinkovitosti resursa te poticanje pomaka prema gospodarstvu s niskom razinom ugljika otpornom na klimatske promjene (P5)</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 xml:space="preserve">najviše 15 </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jc w:val="both"/>
                    <w:rPr>
                      <w:rFonts w:ascii="Times New Roman" w:hAnsi="Times New Roman" w:cs="Times New Roman"/>
                      <w:sz w:val="20"/>
                      <w:szCs w:val="20"/>
                    </w:rPr>
                  </w:pPr>
                  <w:r w:rsidRPr="001E2041">
                    <w:rPr>
                      <w:rFonts w:ascii="Times New Roman" w:hAnsi="Times New Roman" w:cs="Times New Roman"/>
                      <w:sz w:val="20"/>
                      <w:szCs w:val="20"/>
                    </w:rPr>
                    <w:t>ulaganje doprinosi povećanju učinkovitosti u korištenju vode u poljoprivredi</w:t>
                  </w:r>
                </w:p>
                <w:p w:rsidR="001E2041" w:rsidRPr="001E2041" w:rsidRDefault="001E2041" w:rsidP="001E2041">
                  <w:pPr>
                    <w:pStyle w:val="Bezproreda"/>
                    <w:jc w:val="both"/>
                    <w:rPr>
                      <w:rFonts w:ascii="Times New Roman" w:hAnsi="Times New Roman" w:cs="Times New Roman"/>
                      <w:sz w:val="20"/>
                      <w:szCs w:val="20"/>
                    </w:rPr>
                  </w:pPr>
                  <w:r w:rsidRPr="001E2041">
                    <w:rPr>
                      <w:rFonts w:ascii="Times New Roman" w:hAnsi="Times New Roman" w:cs="Times New Roman"/>
                      <w:sz w:val="20"/>
                      <w:szCs w:val="20"/>
                    </w:rPr>
                    <w:t>(fokus područje 5A)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5</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jc w:val="both"/>
                    <w:rPr>
                      <w:rFonts w:ascii="Times New Roman" w:hAnsi="Times New Roman" w:cs="Times New Roman"/>
                      <w:sz w:val="20"/>
                      <w:szCs w:val="20"/>
                    </w:rPr>
                  </w:pPr>
                  <w:r w:rsidRPr="001E2041">
                    <w:rPr>
                      <w:rFonts w:ascii="Times New Roman" w:hAnsi="Times New Roman" w:cs="Times New Roman"/>
                      <w:sz w:val="20"/>
                      <w:szCs w:val="20"/>
                    </w:rPr>
                    <w:t>ulaganje doprinosi povećanju učinkovitosti u korištenju energije u poljoprivredi i preradi hrane (fokus područje 5B)</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5</w:t>
                  </w:r>
                </w:p>
              </w:tc>
            </w:tr>
            <w:tr w:rsidR="001E2041" w:rsidRPr="005F5D38"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jc w:val="both"/>
                    <w:rPr>
                      <w:rFonts w:ascii="Times New Roman" w:hAnsi="Times New Roman" w:cs="Times New Roman"/>
                      <w:b/>
                      <w:sz w:val="20"/>
                      <w:szCs w:val="20"/>
                    </w:rPr>
                  </w:pPr>
                  <w:r w:rsidRPr="001E2041">
                    <w:rPr>
                      <w:rFonts w:ascii="Times New Roman" w:hAnsi="Times New Roman" w:cs="Times New Roman"/>
                      <w:sz w:val="20"/>
                      <w:szCs w:val="20"/>
                    </w:rPr>
                    <w:t>ulaganje doprinosi smanjenju emisije stakleničkih plinova i amonijaka iz poljoprivrede (fokus područje 5D)</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5</w:t>
                  </w:r>
                </w:p>
              </w:tc>
            </w:tr>
            <w:tr w:rsidR="001E2041" w:rsidRPr="005F5D38"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115</w:t>
                  </w:r>
                </w:p>
              </w:tc>
            </w:tr>
            <w:tr w:rsidR="001E2041" w:rsidRPr="005F5D38"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1E2041" w:rsidRPr="001E2041" w:rsidRDefault="001E2041" w:rsidP="001E2041">
                  <w:pPr>
                    <w:pStyle w:val="Bezproreda"/>
                    <w:rPr>
                      <w:rFonts w:ascii="Times New Roman" w:hAnsi="Times New Roman" w:cs="Times New Roman"/>
                      <w:b/>
                      <w:sz w:val="20"/>
                      <w:szCs w:val="20"/>
                    </w:rPr>
                  </w:pPr>
                  <w:r w:rsidRPr="001E2041">
                    <w:rPr>
                      <w:rFonts w:ascii="Times New Roman" w:hAnsi="Times New Roman" w:cs="Times New Roman"/>
                      <w:b/>
                      <w:sz w:val="20"/>
                      <w:szCs w:val="20"/>
                    </w:rPr>
                    <w:t>30</w:t>
                  </w:r>
                </w:p>
              </w:tc>
            </w:tr>
          </w:tbl>
          <w:p w:rsidR="000B7304" w:rsidRPr="000B7304" w:rsidRDefault="000B7304" w:rsidP="000B7304">
            <w:pPr>
              <w:rPr>
                <w:sz w:val="20"/>
              </w:rPr>
            </w:pPr>
            <w:r w:rsidRPr="000B7304">
              <w:rPr>
                <w:sz w:val="20"/>
              </w:rPr>
              <w:t xml:space="preserve">Da bi projekt unutar Mjere 1.1.1. bilo prihvatljiv za dodjelu potpore, korisnik mora imati minimalan broj bodova (prag prolaznosti). </w:t>
            </w:r>
          </w:p>
          <w:p w:rsidR="000B7304" w:rsidRPr="000B7304" w:rsidRDefault="000B7304" w:rsidP="000B7304">
            <w:pPr>
              <w:rPr>
                <w:sz w:val="20"/>
              </w:rPr>
            </w:pPr>
            <w:r w:rsidRPr="000B7304">
              <w:rPr>
                <w:sz w:val="20"/>
              </w:rPr>
              <w:t xml:space="preserve">Dobivanjem bodova pod kriterijem </w:t>
            </w:r>
            <w:r w:rsidRPr="000B7304">
              <w:rPr>
                <w:i/>
                <w:sz w:val="20"/>
              </w:rPr>
              <w:t>2. Udruživanje proizvođača (proizvođačka grupa/organizacija, zadruga ili zajednički projekt</w:t>
            </w:r>
            <w:r w:rsidRPr="000B7304">
              <w:rPr>
                <w:sz w:val="20"/>
              </w:rPr>
              <w:t>)</w:t>
            </w:r>
            <w:r w:rsidRPr="000B7304">
              <w:rPr>
                <w:b/>
                <w:sz w:val="20"/>
              </w:rPr>
              <w:t xml:space="preserve"> </w:t>
            </w:r>
            <w:r w:rsidRPr="000B7304">
              <w:rPr>
                <w:sz w:val="20"/>
              </w:rPr>
              <w:t xml:space="preserve">isključuje se mogućnost dobivanja bodova pod kriterijem </w:t>
            </w:r>
            <w:r w:rsidRPr="000B7304">
              <w:rPr>
                <w:i/>
                <w:sz w:val="20"/>
              </w:rPr>
              <w:t>1. Veličina gospodarstva SO</w:t>
            </w:r>
            <w:r w:rsidRPr="000B7304">
              <w:rPr>
                <w:sz w:val="20"/>
              </w:rPr>
              <w:t xml:space="preserve"> i obrnuto</w:t>
            </w:r>
          </w:p>
          <w:p w:rsidR="000B7304" w:rsidRDefault="000B7304" w:rsidP="00702792">
            <w:pPr>
              <w:rPr>
                <w:sz w:val="20"/>
              </w:rPr>
            </w:pPr>
            <w:r w:rsidRPr="000B7304">
              <w:rPr>
                <w:sz w:val="20"/>
              </w:rPr>
              <w:t xml:space="preserve">Kriterij </w:t>
            </w:r>
            <w:r w:rsidRPr="000B7304">
              <w:rPr>
                <w:i/>
                <w:sz w:val="20"/>
              </w:rPr>
              <w:t>6.</w:t>
            </w:r>
            <w:r w:rsidRPr="000B7304">
              <w:rPr>
                <w:sz w:val="20"/>
              </w:rPr>
              <w:t xml:space="preserve"> </w:t>
            </w:r>
            <w:r w:rsidRPr="000B7304">
              <w:rPr>
                <w:i/>
                <w:sz w:val="20"/>
              </w:rPr>
              <w:t>Ulaganjem se uvodi inovativni tehnološki proces</w:t>
            </w:r>
            <w:r w:rsidRPr="000B7304">
              <w:rPr>
                <w:sz w:val="20"/>
              </w:rPr>
              <w:t xml:space="preserve"> primjenjivat će se kada se uspostavi mreža Europskog inovacijskog partnerstva. </w:t>
            </w:r>
          </w:p>
        </w:tc>
      </w:tr>
      <w:tr w:rsidR="00083E6B" w:rsidRPr="00797B33" w:rsidTr="005910DE">
        <w:tc>
          <w:tcPr>
            <w:tcW w:w="1271" w:type="dxa"/>
            <w:tcBorders>
              <w:left w:val="nil"/>
              <w:right w:val="nil"/>
            </w:tcBorders>
          </w:tcPr>
          <w:p w:rsidR="00083E6B" w:rsidRPr="005A23D3" w:rsidRDefault="00083E6B" w:rsidP="00702792">
            <w:pPr>
              <w:rPr>
                <w:sz w:val="16"/>
                <w:szCs w:val="16"/>
              </w:rPr>
            </w:pPr>
          </w:p>
        </w:tc>
        <w:tc>
          <w:tcPr>
            <w:tcW w:w="7876" w:type="dxa"/>
            <w:tcBorders>
              <w:left w:val="nil"/>
              <w:right w:val="nil"/>
            </w:tcBorders>
          </w:tcPr>
          <w:p w:rsidR="00083E6B" w:rsidRDefault="00083E6B" w:rsidP="00702792">
            <w:pPr>
              <w:rPr>
                <w:sz w:val="20"/>
              </w:rPr>
            </w:pPr>
          </w:p>
        </w:tc>
      </w:tr>
      <w:tr w:rsidR="00083E6B" w:rsidRPr="00797B33" w:rsidTr="005910DE">
        <w:tc>
          <w:tcPr>
            <w:tcW w:w="1271" w:type="dxa"/>
          </w:tcPr>
          <w:p w:rsidR="00083E6B" w:rsidRPr="005A23D3" w:rsidRDefault="00083E6B" w:rsidP="00702792">
            <w:pPr>
              <w:rPr>
                <w:sz w:val="16"/>
                <w:szCs w:val="16"/>
              </w:rPr>
            </w:pPr>
            <w:r w:rsidRPr="009F1EC2">
              <w:rPr>
                <w:sz w:val="16"/>
                <w:szCs w:val="16"/>
              </w:rPr>
              <w:t>BROJ I NAZIV MJERE</w:t>
            </w:r>
          </w:p>
        </w:tc>
        <w:tc>
          <w:tcPr>
            <w:tcW w:w="7876" w:type="dxa"/>
            <w:shd w:val="clear" w:color="auto" w:fill="D9D9D9" w:themeFill="background1" w:themeFillShade="D9"/>
          </w:tcPr>
          <w:p w:rsidR="00083E6B" w:rsidRPr="005A23D3" w:rsidRDefault="00083E6B" w:rsidP="00702792">
            <w:pPr>
              <w:rPr>
                <w:b/>
                <w:sz w:val="20"/>
              </w:rPr>
            </w:pPr>
            <w:r w:rsidRPr="00AD5B58">
              <w:rPr>
                <w:b/>
                <w:sz w:val="20"/>
              </w:rPr>
              <w:t>Mjera 1.1.2</w:t>
            </w:r>
            <w:r w:rsidR="000B7304">
              <w:rPr>
                <w:b/>
                <w:sz w:val="20"/>
              </w:rPr>
              <w:t>.</w:t>
            </w:r>
            <w:r w:rsidRPr="00AD5B58">
              <w:rPr>
                <w:b/>
                <w:sz w:val="20"/>
              </w:rPr>
              <w:t xml:space="preserve"> Povećanje dodane vrijednosti poljoprivrednim proizvodima</w:t>
            </w:r>
          </w:p>
        </w:tc>
      </w:tr>
      <w:tr w:rsidR="00083E6B" w:rsidRPr="00797B33" w:rsidTr="005910DE">
        <w:tc>
          <w:tcPr>
            <w:tcW w:w="1271" w:type="dxa"/>
          </w:tcPr>
          <w:p w:rsidR="00083E6B" w:rsidRPr="005A23D3" w:rsidRDefault="00083E6B" w:rsidP="00702792">
            <w:pPr>
              <w:rPr>
                <w:sz w:val="16"/>
                <w:szCs w:val="16"/>
              </w:rPr>
            </w:pPr>
            <w:r w:rsidRPr="005A23D3">
              <w:rPr>
                <w:sz w:val="16"/>
                <w:szCs w:val="16"/>
              </w:rPr>
              <w:t>CILJANI KORISNICI</w:t>
            </w:r>
          </w:p>
        </w:tc>
        <w:tc>
          <w:tcPr>
            <w:tcW w:w="7876" w:type="dxa"/>
          </w:tcPr>
          <w:p w:rsidR="00083E6B" w:rsidRPr="00797B33" w:rsidRDefault="00083E6B" w:rsidP="002D3BD6">
            <w:pPr>
              <w:rPr>
                <w:sz w:val="20"/>
              </w:rPr>
            </w:pPr>
            <w:r>
              <w:rPr>
                <w:sz w:val="20"/>
              </w:rPr>
              <w:t>F</w:t>
            </w:r>
            <w:r w:rsidRPr="00D05557">
              <w:rPr>
                <w:sz w:val="20"/>
              </w:rPr>
              <w:t>izičke i pravne osobe koje se bave ili se namjeravaju baviti preradom proizvoda iz Priloga I. Pravilnik</w:t>
            </w:r>
            <w:r w:rsidR="00E131C0">
              <w:rPr>
                <w:sz w:val="20"/>
              </w:rPr>
              <w:t>a</w:t>
            </w:r>
            <w:r w:rsidRPr="00D05557">
              <w:rPr>
                <w:sz w:val="20"/>
              </w:rPr>
              <w:t xml:space="preserve"> o provedbi Mjere M04 »Ulaganja u fizičku imovinu», Podmjere 4.2. »Potpora za ulaganja u preradu, marketing i/ili razvoj poljoprivrednih proizvoda« iz </w:t>
            </w:r>
            <w:r>
              <w:rPr>
                <w:sz w:val="20"/>
              </w:rPr>
              <w:t>PRR</w:t>
            </w:r>
            <w:r w:rsidRPr="00D05557">
              <w:rPr>
                <w:sz w:val="20"/>
              </w:rPr>
              <w:t xml:space="preserve"> </w:t>
            </w:r>
            <w:r w:rsidR="00E131C0">
              <w:rPr>
                <w:sz w:val="20"/>
              </w:rPr>
              <w:t xml:space="preserve">(dalje u tekstu: Pravilnik o </w:t>
            </w:r>
            <w:r w:rsidR="008929F3">
              <w:rPr>
                <w:sz w:val="20"/>
              </w:rPr>
              <w:t>provedbi Podmjere</w:t>
            </w:r>
            <w:r w:rsidR="00E131C0">
              <w:rPr>
                <w:sz w:val="20"/>
              </w:rPr>
              <w:t xml:space="preserve"> 4.2.), </w:t>
            </w:r>
            <w:r w:rsidRPr="00D05557">
              <w:rPr>
                <w:sz w:val="20"/>
              </w:rPr>
              <w:t>osim proizvoda ribarstva.</w:t>
            </w:r>
            <w:r>
              <w:rPr>
                <w:sz w:val="20"/>
              </w:rPr>
              <w:t xml:space="preserve"> </w:t>
            </w:r>
          </w:p>
        </w:tc>
      </w:tr>
      <w:tr w:rsidR="00E131C0" w:rsidRPr="00797B33" w:rsidTr="005910DE">
        <w:tc>
          <w:tcPr>
            <w:tcW w:w="1271" w:type="dxa"/>
          </w:tcPr>
          <w:p w:rsidR="00E131C0" w:rsidRPr="005A23D3" w:rsidRDefault="00E131C0" w:rsidP="00702792">
            <w:pPr>
              <w:rPr>
                <w:sz w:val="16"/>
                <w:szCs w:val="16"/>
              </w:rPr>
            </w:pPr>
            <w:r w:rsidRPr="00E131C0">
              <w:rPr>
                <w:sz w:val="16"/>
                <w:szCs w:val="16"/>
              </w:rPr>
              <w:t>UVJETI PRIHVATLJIVOSTI</w:t>
            </w:r>
          </w:p>
        </w:tc>
        <w:tc>
          <w:tcPr>
            <w:tcW w:w="7876" w:type="dxa"/>
          </w:tcPr>
          <w:p w:rsidR="00E131C0" w:rsidRDefault="00E131C0" w:rsidP="002D3BD6">
            <w:pPr>
              <w:rPr>
                <w:sz w:val="20"/>
              </w:rPr>
            </w:pPr>
            <w:r w:rsidRPr="00E131C0">
              <w:rPr>
                <w:sz w:val="20"/>
              </w:rPr>
              <w:t xml:space="preserve">Uvjeti prihvatljivosti istovjetni su kao u članku 13., 14., 15. i 16. Pravilnika o provedbi Podmjere 4.2. </w:t>
            </w:r>
          </w:p>
        </w:tc>
      </w:tr>
      <w:tr w:rsidR="00083E6B" w:rsidRPr="00797B33" w:rsidTr="005910DE">
        <w:tc>
          <w:tcPr>
            <w:tcW w:w="1271" w:type="dxa"/>
          </w:tcPr>
          <w:p w:rsidR="00083E6B" w:rsidRPr="005A23D3" w:rsidRDefault="00083E6B" w:rsidP="00702792">
            <w:pPr>
              <w:rPr>
                <w:sz w:val="16"/>
                <w:szCs w:val="16"/>
              </w:rPr>
            </w:pPr>
            <w:r w:rsidRPr="005A23D3">
              <w:rPr>
                <w:sz w:val="16"/>
                <w:szCs w:val="16"/>
              </w:rPr>
              <w:t>PRIHVATLJIVI TROŠKOVI</w:t>
            </w:r>
          </w:p>
        </w:tc>
        <w:tc>
          <w:tcPr>
            <w:tcW w:w="7876" w:type="dxa"/>
          </w:tcPr>
          <w:p w:rsidR="008929F3" w:rsidRPr="001D700C" w:rsidRDefault="00083E6B" w:rsidP="002D3BD6">
            <w:pPr>
              <w:autoSpaceDE w:val="0"/>
              <w:autoSpaceDN w:val="0"/>
              <w:adjustRightInd w:val="0"/>
              <w:rPr>
                <w:sz w:val="20"/>
              </w:rPr>
            </w:pPr>
            <w:r w:rsidRPr="00D05557">
              <w:rPr>
                <w:rFonts w:eastAsiaTheme="minorHAnsi"/>
                <w:sz w:val="20"/>
              </w:rPr>
              <w:t>Prihvatljivi nematerijal</w:t>
            </w:r>
            <w:r w:rsidR="008929F3">
              <w:rPr>
                <w:rFonts w:eastAsiaTheme="minorHAnsi"/>
                <w:sz w:val="20"/>
              </w:rPr>
              <w:t>ni troškovi istovjetni su kao u članku 7. Pravilnika o provedbi Podmjere 4.2.</w:t>
            </w:r>
          </w:p>
          <w:p w:rsidR="00083E6B" w:rsidRPr="001D700C" w:rsidRDefault="008929F3" w:rsidP="002D3BD6">
            <w:pPr>
              <w:autoSpaceDE w:val="0"/>
              <w:autoSpaceDN w:val="0"/>
              <w:adjustRightInd w:val="0"/>
              <w:rPr>
                <w:sz w:val="20"/>
              </w:rPr>
            </w:pPr>
            <w:r w:rsidRPr="008929F3">
              <w:rPr>
                <w:sz w:val="20"/>
              </w:rPr>
              <w:t>Prihvatljivi materijalni troškovi</w:t>
            </w:r>
            <w:r w:rsidR="002D3BD6">
              <w:rPr>
                <w:sz w:val="20"/>
              </w:rPr>
              <w:t xml:space="preserve"> </w:t>
            </w:r>
            <w:r w:rsidR="002D3BD6" w:rsidRPr="002D3BD6">
              <w:rPr>
                <w:sz w:val="20"/>
              </w:rPr>
              <w:t>istovjetni su kao u čla</w:t>
            </w:r>
            <w:r w:rsidR="002D3BD6">
              <w:rPr>
                <w:sz w:val="20"/>
              </w:rPr>
              <w:t>nku 9</w:t>
            </w:r>
            <w:r w:rsidR="002D3BD6" w:rsidRPr="002D3BD6">
              <w:rPr>
                <w:sz w:val="20"/>
              </w:rPr>
              <w:t>. Pravilnika o provedbi Podmjere 4.2.</w:t>
            </w:r>
          </w:p>
        </w:tc>
      </w:tr>
      <w:tr w:rsidR="00083E6B" w:rsidRPr="00797B33" w:rsidTr="005910DE">
        <w:tc>
          <w:tcPr>
            <w:tcW w:w="1271" w:type="dxa"/>
          </w:tcPr>
          <w:p w:rsidR="00083E6B" w:rsidRPr="005A23D3" w:rsidRDefault="00083E6B" w:rsidP="00702792">
            <w:pPr>
              <w:rPr>
                <w:sz w:val="16"/>
                <w:szCs w:val="16"/>
              </w:rPr>
            </w:pPr>
            <w:r w:rsidRPr="005A23D3">
              <w:rPr>
                <w:sz w:val="16"/>
                <w:szCs w:val="16"/>
              </w:rPr>
              <w:t>NEPRIHVATLJIVI TROŠKOVI</w:t>
            </w:r>
          </w:p>
        </w:tc>
        <w:tc>
          <w:tcPr>
            <w:tcW w:w="7876" w:type="dxa"/>
          </w:tcPr>
          <w:p w:rsidR="00083E6B" w:rsidRPr="00797B33" w:rsidRDefault="002D3BD6" w:rsidP="002D3BD6">
            <w:pPr>
              <w:rPr>
                <w:sz w:val="20"/>
              </w:rPr>
            </w:pPr>
            <w:r>
              <w:rPr>
                <w:sz w:val="20"/>
              </w:rPr>
              <w:t xml:space="preserve">Neprihvatljivi troškovi </w:t>
            </w:r>
            <w:r w:rsidRPr="002D3BD6">
              <w:rPr>
                <w:sz w:val="20"/>
              </w:rPr>
              <w:t>istovjetni su kao u čla</w:t>
            </w:r>
            <w:r>
              <w:rPr>
                <w:sz w:val="20"/>
              </w:rPr>
              <w:t>nku 8</w:t>
            </w:r>
            <w:r w:rsidRPr="002D3BD6">
              <w:rPr>
                <w:sz w:val="20"/>
              </w:rPr>
              <w:t>. Pravilnika o provedbi Podmjere 4.2.</w:t>
            </w:r>
          </w:p>
        </w:tc>
      </w:tr>
      <w:tr w:rsidR="00083E6B" w:rsidRPr="00797B33" w:rsidTr="005910DE">
        <w:tc>
          <w:tcPr>
            <w:tcW w:w="1271" w:type="dxa"/>
          </w:tcPr>
          <w:p w:rsidR="00083E6B" w:rsidRPr="005A23D3" w:rsidRDefault="002D3BD6" w:rsidP="00702792">
            <w:pPr>
              <w:rPr>
                <w:sz w:val="16"/>
                <w:szCs w:val="16"/>
              </w:rPr>
            </w:pPr>
            <w:r w:rsidRPr="002D3BD6">
              <w:rPr>
                <w:sz w:val="16"/>
                <w:szCs w:val="16"/>
              </w:rPr>
              <w:t>MINIMALNI I MAKSIMALNI IZNOS POTPORE PO KORISNIKU</w:t>
            </w:r>
          </w:p>
        </w:tc>
        <w:tc>
          <w:tcPr>
            <w:tcW w:w="7876" w:type="dxa"/>
          </w:tcPr>
          <w:p w:rsidR="002D3BD6" w:rsidRPr="002D3BD6" w:rsidRDefault="002D3BD6" w:rsidP="002D3BD6">
            <w:pPr>
              <w:rPr>
                <w:sz w:val="20"/>
              </w:rPr>
            </w:pPr>
            <w:r w:rsidRPr="002D3BD6">
              <w:rPr>
                <w:sz w:val="20"/>
              </w:rPr>
              <w:t>Najniža vrijednost javne pot</w:t>
            </w:r>
            <w:r>
              <w:rPr>
                <w:sz w:val="20"/>
              </w:rPr>
              <w:t xml:space="preserve">pore po projektu može iznositi </w:t>
            </w:r>
            <w:r w:rsidRPr="002D3BD6">
              <w:rPr>
                <w:b/>
                <w:sz w:val="20"/>
              </w:rPr>
              <w:t>10.000 eura</w:t>
            </w:r>
            <w:r w:rsidRPr="002D3BD6">
              <w:rPr>
                <w:sz w:val="20"/>
              </w:rPr>
              <w:t xml:space="preserve"> u kunskoj protuvrijednosti.</w:t>
            </w:r>
          </w:p>
          <w:p w:rsidR="00083E6B" w:rsidRPr="00797B33" w:rsidRDefault="002D3BD6" w:rsidP="002D3BD6">
            <w:pPr>
              <w:rPr>
                <w:sz w:val="20"/>
              </w:rPr>
            </w:pPr>
            <w:r w:rsidRPr="002D3BD6">
              <w:rPr>
                <w:sz w:val="20"/>
              </w:rPr>
              <w:t>Najviša vrijednost javne potp</w:t>
            </w:r>
            <w:r>
              <w:rPr>
                <w:sz w:val="20"/>
              </w:rPr>
              <w:t xml:space="preserve">ore po projektu može iznositi </w:t>
            </w:r>
            <w:r w:rsidRPr="002D3BD6">
              <w:rPr>
                <w:b/>
                <w:sz w:val="20"/>
              </w:rPr>
              <w:t>46.000 eura</w:t>
            </w:r>
            <w:r w:rsidRPr="002D3BD6">
              <w:rPr>
                <w:sz w:val="20"/>
              </w:rPr>
              <w:t xml:space="preserve"> u kunskoj protuvrijednosti.</w:t>
            </w:r>
          </w:p>
        </w:tc>
      </w:tr>
      <w:tr w:rsidR="00083E6B" w:rsidRPr="00797B33" w:rsidTr="005910DE">
        <w:tc>
          <w:tcPr>
            <w:tcW w:w="1271" w:type="dxa"/>
          </w:tcPr>
          <w:p w:rsidR="00083E6B" w:rsidRPr="005A23D3" w:rsidRDefault="00083E6B" w:rsidP="00702792">
            <w:pPr>
              <w:rPr>
                <w:sz w:val="16"/>
                <w:szCs w:val="16"/>
              </w:rPr>
            </w:pPr>
            <w:r w:rsidRPr="005A23D3">
              <w:rPr>
                <w:sz w:val="16"/>
                <w:szCs w:val="16"/>
              </w:rPr>
              <w:t>INTENZITET POTPORE</w:t>
            </w:r>
          </w:p>
        </w:tc>
        <w:tc>
          <w:tcPr>
            <w:tcW w:w="7876" w:type="dxa"/>
          </w:tcPr>
          <w:p w:rsidR="00083E6B" w:rsidRPr="00797B33" w:rsidRDefault="002D3BD6" w:rsidP="002D3BD6">
            <w:pPr>
              <w:rPr>
                <w:sz w:val="20"/>
              </w:rPr>
            </w:pPr>
            <w:r w:rsidRPr="002D3BD6">
              <w:rPr>
                <w:sz w:val="20"/>
              </w:rPr>
              <w:t>Intenzitet potpore istovjetan je kao u članku 10. stavku 1., 2. i 3. Pr</w:t>
            </w:r>
            <w:r>
              <w:rPr>
                <w:sz w:val="20"/>
              </w:rPr>
              <w:t>avilnika o provedbi podmjere 4.2</w:t>
            </w:r>
            <w:r w:rsidRPr="002D3BD6">
              <w:rPr>
                <w:sz w:val="20"/>
              </w:rPr>
              <w:t xml:space="preserve">. </w:t>
            </w:r>
          </w:p>
        </w:tc>
      </w:tr>
      <w:tr w:rsidR="00083E6B" w:rsidRPr="00797B33" w:rsidTr="005910DE">
        <w:tc>
          <w:tcPr>
            <w:tcW w:w="1271" w:type="dxa"/>
          </w:tcPr>
          <w:p w:rsidR="00083E6B" w:rsidRPr="005A23D3" w:rsidRDefault="00083E6B" w:rsidP="00702792">
            <w:pPr>
              <w:rPr>
                <w:sz w:val="16"/>
                <w:szCs w:val="16"/>
              </w:rPr>
            </w:pPr>
            <w:r w:rsidRPr="005A23D3">
              <w:rPr>
                <w:sz w:val="16"/>
                <w:szCs w:val="16"/>
              </w:rPr>
              <w:t>POSTOTAK SUFINANCIRANJA IZ LRS</w:t>
            </w:r>
          </w:p>
        </w:tc>
        <w:tc>
          <w:tcPr>
            <w:tcW w:w="7876" w:type="dxa"/>
          </w:tcPr>
          <w:p w:rsidR="00083E6B" w:rsidRPr="00797B33" w:rsidRDefault="00083E6B" w:rsidP="00702792">
            <w:pPr>
              <w:rPr>
                <w:sz w:val="20"/>
              </w:rPr>
            </w:pPr>
            <w:r>
              <w:rPr>
                <w:sz w:val="20"/>
              </w:rPr>
              <w:t>19</w:t>
            </w:r>
            <w:r w:rsidRPr="00797B33">
              <w:rPr>
                <w:sz w:val="20"/>
              </w:rPr>
              <w:t>%</w:t>
            </w:r>
          </w:p>
        </w:tc>
      </w:tr>
      <w:tr w:rsidR="001E2041" w:rsidRPr="00797B33" w:rsidTr="005910DE">
        <w:tc>
          <w:tcPr>
            <w:tcW w:w="1271" w:type="dxa"/>
            <w:tcBorders>
              <w:bottom w:val="single" w:sz="4" w:space="0" w:color="auto"/>
            </w:tcBorders>
          </w:tcPr>
          <w:p w:rsidR="001E2041" w:rsidRPr="005A23D3" w:rsidRDefault="001E2041" w:rsidP="001E2041">
            <w:pPr>
              <w:rPr>
                <w:sz w:val="16"/>
                <w:szCs w:val="16"/>
              </w:rPr>
            </w:pPr>
            <w:r w:rsidRPr="005A23D3">
              <w:rPr>
                <w:sz w:val="16"/>
                <w:szCs w:val="16"/>
              </w:rPr>
              <w:t>POKAZATELJI</w:t>
            </w:r>
          </w:p>
        </w:tc>
        <w:tc>
          <w:tcPr>
            <w:tcW w:w="7876" w:type="dxa"/>
            <w:tcBorders>
              <w:bottom w:val="single" w:sz="4" w:space="0" w:color="auto"/>
            </w:tcBorders>
          </w:tcPr>
          <w:p w:rsidR="001E2041" w:rsidRPr="00797B33" w:rsidRDefault="001E2041" w:rsidP="001E2041">
            <w:pPr>
              <w:rPr>
                <w:sz w:val="20"/>
              </w:rPr>
            </w:pPr>
            <w:r>
              <w:rPr>
                <w:sz w:val="20"/>
              </w:rPr>
              <w:t>Broj korisnika koji su dobili potporu = 4</w:t>
            </w:r>
          </w:p>
        </w:tc>
      </w:tr>
      <w:tr w:rsidR="001E2041" w:rsidRPr="00797B33" w:rsidTr="005910DE">
        <w:tc>
          <w:tcPr>
            <w:tcW w:w="1271" w:type="dxa"/>
          </w:tcPr>
          <w:p w:rsidR="001E2041" w:rsidRPr="005A23D3" w:rsidRDefault="001E2041" w:rsidP="00702792">
            <w:pPr>
              <w:rPr>
                <w:sz w:val="16"/>
                <w:szCs w:val="16"/>
              </w:rPr>
            </w:pPr>
            <w:r w:rsidRPr="001E2041">
              <w:rPr>
                <w:sz w:val="16"/>
                <w:szCs w:val="16"/>
              </w:rPr>
              <w:t>KRITERIJI ZA ODABIR</w:t>
            </w:r>
          </w:p>
        </w:tc>
        <w:tc>
          <w:tcPr>
            <w:tcW w:w="787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CF0347" w:rsidRPr="00714A6E" w:rsidTr="00702792">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F0347" w:rsidRPr="00CF0347" w:rsidRDefault="00CF0347" w:rsidP="00CF0347">
                  <w:pPr>
                    <w:rPr>
                      <w:b/>
                      <w:sz w:val="20"/>
                      <w:szCs w:val="20"/>
                    </w:rPr>
                  </w:pPr>
                  <w:r w:rsidRPr="00CF0347">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CF0347" w:rsidRPr="00CF0347" w:rsidRDefault="00CF0347" w:rsidP="00CF0347">
                  <w:pPr>
                    <w:rPr>
                      <w:b/>
                      <w:sz w:val="20"/>
                      <w:szCs w:val="20"/>
                    </w:rPr>
                  </w:pPr>
                  <w:r w:rsidRPr="00CF0347">
                    <w:rPr>
                      <w:b/>
                      <w:sz w:val="20"/>
                      <w:szCs w:val="20"/>
                    </w:rPr>
                    <w:t>Bodovi</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64580" w:rsidRDefault="00CF0347" w:rsidP="00CF0347">
                  <w:pPr>
                    <w:rPr>
                      <w:b/>
                      <w:sz w:val="20"/>
                      <w:szCs w:val="20"/>
                    </w:rPr>
                  </w:pPr>
                  <w:r w:rsidRPr="00C64580">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F0347" w:rsidRDefault="00CF0347" w:rsidP="00CF0347">
                  <w:pPr>
                    <w:rPr>
                      <w:b/>
                      <w:sz w:val="20"/>
                      <w:szCs w:val="20"/>
                    </w:rPr>
                  </w:pPr>
                  <w:r w:rsidRPr="00CF0347">
                    <w:rPr>
                      <w:b/>
                      <w:sz w:val="20"/>
                      <w:szCs w:val="20"/>
                    </w:rPr>
                    <w:t>Veličina poduzeća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F0347" w:rsidRDefault="00CF0347" w:rsidP="00CF0347">
                  <w:pPr>
                    <w:rPr>
                      <w:b/>
                      <w:sz w:val="20"/>
                      <w:szCs w:val="20"/>
                    </w:rPr>
                  </w:pPr>
                  <w:r w:rsidRPr="00CF0347">
                    <w:rPr>
                      <w:b/>
                      <w:sz w:val="20"/>
                      <w:szCs w:val="20"/>
                    </w:rPr>
                    <w:t>najviše 15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CF0347" w:rsidRPr="00CF0347" w:rsidRDefault="00CF0347" w:rsidP="00CF0347">
                  <w:pPr>
                    <w:rPr>
                      <w:sz w:val="20"/>
                      <w:szCs w:val="20"/>
                    </w:rPr>
                  </w:pPr>
                  <w:r w:rsidRPr="00CF0347">
                    <w:rPr>
                      <w:sz w:val="20"/>
                      <w:szCs w:val="20"/>
                    </w:rPr>
                    <w:t>mikro i mala</w:t>
                  </w:r>
                </w:p>
              </w:tc>
              <w:tc>
                <w:tcPr>
                  <w:tcW w:w="668" w:type="pct"/>
                  <w:tcBorders>
                    <w:top w:val="single" w:sz="4" w:space="0" w:color="auto"/>
                    <w:left w:val="single" w:sz="4" w:space="0" w:color="auto"/>
                    <w:bottom w:val="single" w:sz="4" w:space="0" w:color="auto"/>
                    <w:right w:val="single" w:sz="4" w:space="0" w:color="auto"/>
                  </w:tcBorders>
                  <w:vAlign w:val="center"/>
                  <w:hideMark/>
                </w:tcPr>
                <w:p w:rsidR="00CF0347" w:rsidRPr="00CF0347" w:rsidRDefault="00CF0347" w:rsidP="00CF0347">
                  <w:pPr>
                    <w:rPr>
                      <w:sz w:val="20"/>
                      <w:szCs w:val="20"/>
                    </w:rPr>
                  </w:pPr>
                  <w:r w:rsidRPr="00CF0347">
                    <w:rPr>
                      <w:sz w:val="20"/>
                      <w:szCs w:val="20"/>
                    </w:rPr>
                    <w:t>15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CF0347" w:rsidRPr="00CF0347" w:rsidRDefault="00CF0347" w:rsidP="00CF0347">
                  <w:pPr>
                    <w:rPr>
                      <w:sz w:val="20"/>
                      <w:szCs w:val="20"/>
                    </w:rPr>
                  </w:pPr>
                  <w:r w:rsidRPr="00CF0347">
                    <w:rPr>
                      <w:sz w:val="20"/>
                      <w:szCs w:val="20"/>
                    </w:rPr>
                    <w:t>srednja</w:t>
                  </w:r>
                </w:p>
              </w:tc>
              <w:tc>
                <w:tcPr>
                  <w:tcW w:w="668" w:type="pct"/>
                  <w:tcBorders>
                    <w:top w:val="single" w:sz="4" w:space="0" w:color="auto"/>
                    <w:left w:val="single" w:sz="4" w:space="0" w:color="auto"/>
                    <w:bottom w:val="single" w:sz="4" w:space="0" w:color="auto"/>
                    <w:right w:val="single" w:sz="4" w:space="0" w:color="auto"/>
                  </w:tcBorders>
                  <w:vAlign w:val="center"/>
                  <w:hideMark/>
                </w:tcPr>
                <w:p w:rsidR="00CF0347" w:rsidRPr="00CF0347" w:rsidRDefault="00CF0347" w:rsidP="00CF0347">
                  <w:pPr>
                    <w:rPr>
                      <w:sz w:val="20"/>
                      <w:szCs w:val="20"/>
                    </w:rPr>
                  </w:pPr>
                  <w:r w:rsidRPr="00CF0347">
                    <w:rPr>
                      <w:sz w:val="20"/>
                      <w:szCs w:val="20"/>
                    </w:rPr>
                    <w:t>10</w:t>
                  </w:r>
                </w:p>
              </w:tc>
            </w:tr>
            <w:tr w:rsidR="00CF0347" w:rsidRPr="00714A6E" w:rsidTr="00702792">
              <w:trPr>
                <w:trHeight w:val="272"/>
              </w:trPr>
              <w:tc>
                <w:tcPr>
                  <w:tcW w:w="226" w:type="pct"/>
                  <w:tcBorders>
                    <w:top w:val="single" w:sz="4" w:space="0" w:color="auto"/>
                    <w:left w:val="single" w:sz="4" w:space="0" w:color="auto"/>
                    <w:bottom w:val="single" w:sz="4" w:space="0" w:color="auto"/>
                    <w:right w:val="single" w:sz="4" w:space="0" w:color="auto"/>
                  </w:tcBorders>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CF0347" w:rsidRPr="00CF0347" w:rsidRDefault="00CF0347" w:rsidP="00CF0347">
                  <w:pPr>
                    <w:rPr>
                      <w:sz w:val="20"/>
                      <w:szCs w:val="20"/>
                    </w:rPr>
                  </w:pPr>
                  <w:r w:rsidRPr="00CF0347">
                    <w:rPr>
                      <w:sz w:val="20"/>
                      <w:szCs w:val="20"/>
                    </w:rPr>
                    <w:t xml:space="preserve">velika </w:t>
                  </w:r>
                </w:p>
              </w:tc>
              <w:tc>
                <w:tcPr>
                  <w:tcW w:w="668" w:type="pct"/>
                  <w:tcBorders>
                    <w:top w:val="single" w:sz="4" w:space="0" w:color="auto"/>
                    <w:left w:val="single" w:sz="4" w:space="0" w:color="auto"/>
                    <w:bottom w:val="single" w:sz="4" w:space="0" w:color="auto"/>
                    <w:right w:val="single" w:sz="4" w:space="0" w:color="auto"/>
                  </w:tcBorders>
                  <w:vAlign w:val="center"/>
                  <w:hideMark/>
                </w:tcPr>
                <w:p w:rsidR="00CF0347" w:rsidRPr="00CF0347" w:rsidRDefault="00CF0347" w:rsidP="00CF0347">
                  <w:pPr>
                    <w:rPr>
                      <w:sz w:val="20"/>
                      <w:szCs w:val="20"/>
                    </w:rPr>
                  </w:pPr>
                  <w:r w:rsidRPr="00CF0347">
                    <w:rPr>
                      <w:sz w:val="20"/>
                      <w:szCs w:val="20"/>
                    </w:rPr>
                    <w:t>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64580" w:rsidRDefault="00CF0347" w:rsidP="00CF0347">
                  <w:pPr>
                    <w:rPr>
                      <w:b/>
                      <w:sz w:val="20"/>
                      <w:szCs w:val="20"/>
                    </w:rPr>
                  </w:pPr>
                  <w:r w:rsidRPr="00C64580">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F0347" w:rsidRDefault="00CF0347" w:rsidP="00CF0347">
                  <w:pPr>
                    <w:rPr>
                      <w:b/>
                      <w:sz w:val="20"/>
                      <w:szCs w:val="20"/>
                    </w:rPr>
                  </w:pPr>
                  <w:r w:rsidRPr="00CF0347">
                    <w:rPr>
                      <w:b/>
                      <w:sz w:val="20"/>
                      <w:szCs w:val="20"/>
                    </w:rPr>
                    <w:t>Proizvođačka grupa/organizacija/zadruga/zajednički projekt</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F0347" w:rsidRDefault="00CF0347" w:rsidP="00CF0347">
                  <w:pPr>
                    <w:rPr>
                      <w:b/>
                      <w:sz w:val="20"/>
                      <w:szCs w:val="20"/>
                    </w:rPr>
                  </w:pPr>
                  <w:r w:rsidRPr="00CF0347">
                    <w:rPr>
                      <w:b/>
                      <w:sz w:val="20"/>
                      <w:szCs w:val="20"/>
                    </w:rPr>
                    <w:t>15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64580" w:rsidRDefault="00CF0347" w:rsidP="00CF0347">
                  <w:pPr>
                    <w:rPr>
                      <w:b/>
                      <w:sz w:val="20"/>
                      <w:szCs w:val="20"/>
                    </w:rPr>
                  </w:pPr>
                  <w:r w:rsidRPr="00C64580">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F0347" w:rsidRDefault="00CF0347" w:rsidP="00CF0347">
                  <w:pPr>
                    <w:rPr>
                      <w:b/>
                      <w:sz w:val="20"/>
                      <w:szCs w:val="20"/>
                    </w:rPr>
                  </w:pPr>
                  <w:r w:rsidRPr="00CF0347">
                    <w:rPr>
                      <w:b/>
                      <w:sz w:val="20"/>
                      <w:szCs w:val="20"/>
                    </w:rPr>
                    <w:t>Ulaganje u prioritetne sektore (prerada mesa i mlijeka, prerada voća i povrća)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F0347" w:rsidRDefault="00CF0347" w:rsidP="00CF0347">
                  <w:pPr>
                    <w:rPr>
                      <w:b/>
                      <w:sz w:val="20"/>
                      <w:szCs w:val="20"/>
                    </w:rPr>
                  </w:pPr>
                  <w:r w:rsidRPr="00CF0347">
                    <w:rPr>
                      <w:b/>
                      <w:sz w:val="20"/>
                      <w:szCs w:val="20"/>
                    </w:rPr>
                    <w:t>20</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64580" w:rsidRDefault="00CF0347" w:rsidP="00CF0347">
                  <w:pPr>
                    <w:rPr>
                      <w:b/>
                      <w:sz w:val="20"/>
                      <w:szCs w:val="20"/>
                    </w:rPr>
                  </w:pPr>
                  <w:r w:rsidRPr="00C64580">
                    <w:rPr>
                      <w:b/>
                      <w:sz w:val="20"/>
                      <w:szCs w:val="20"/>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F0347" w:rsidRDefault="00CF0347" w:rsidP="00CF0347">
                  <w:pPr>
                    <w:rPr>
                      <w:b/>
                      <w:sz w:val="20"/>
                      <w:szCs w:val="20"/>
                    </w:rPr>
                  </w:pPr>
                  <w:r w:rsidRPr="00CF0347">
                    <w:rPr>
                      <w:b/>
                      <w:sz w:val="20"/>
                      <w:szCs w:val="20"/>
                    </w:rPr>
                    <w:t>Tip ulaganja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F0347" w:rsidRDefault="00CF0347" w:rsidP="00CF0347">
                  <w:pPr>
                    <w:rPr>
                      <w:b/>
                      <w:sz w:val="20"/>
                      <w:szCs w:val="20"/>
                    </w:rPr>
                  </w:pPr>
                  <w:r w:rsidRPr="00CF0347">
                    <w:rPr>
                      <w:b/>
                      <w:sz w:val="20"/>
                      <w:szCs w:val="20"/>
                    </w:rPr>
                    <w:t xml:space="preserve">najviše 15 </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F0347" w:rsidRDefault="00CF0347" w:rsidP="00CF0347">
                  <w:pPr>
                    <w:rPr>
                      <w:sz w:val="20"/>
                      <w:szCs w:val="20"/>
                    </w:rPr>
                  </w:pPr>
                  <w:r w:rsidRPr="00CF0347">
                    <w:rPr>
                      <w:sz w:val="20"/>
                      <w:szCs w:val="20"/>
                    </w:rPr>
                    <w:t>ulaganje u izgradnju i opremanje</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F0347" w:rsidRDefault="00CF0347" w:rsidP="00CF0347">
                  <w:pPr>
                    <w:rPr>
                      <w:sz w:val="20"/>
                      <w:szCs w:val="20"/>
                    </w:rPr>
                  </w:pPr>
                  <w:r w:rsidRPr="00CF0347">
                    <w:rPr>
                      <w:sz w:val="20"/>
                      <w:szCs w:val="20"/>
                    </w:rPr>
                    <w:t>10</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F0347" w:rsidRDefault="00CF0347" w:rsidP="00CF0347">
                  <w:pPr>
                    <w:rPr>
                      <w:sz w:val="20"/>
                      <w:szCs w:val="20"/>
                    </w:rPr>
                  </w:pPr>
                  <w:r w:rsidRPr="00CF0347">
                    <w:rPr>
                      <w:sz w:val="20"/>
                      <w:szCs w:val="20"/>
                    </w:rPr>
                    <w:t>ulaganje u rekonstrukciju, modernizaciju ili opremanje postojećih objekata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F0347" w:rsidRDefault="00CF0347" w:rsidP="00CF0347">
                  <w:pPr>
                    <w:rPr>
                      <w:sz w:val="20"/>
                      <w:szCs w:val="20"/>
                    </w:rPr>
                  </w:pPr>
                  <w:r w:rsidRPr="00CF0347">
                    <w:rPr>
                      <w:sz w:val="20"/>
                      <w:szCs w:val="20"/>
                    </w:rPr>
                    <w:t>15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64580" w:rsidRDefault="00CF0347" w:rsidP="00CF0347">
                  <w:pPr>
                    <w:rPr>
                      <w:b/>
                      <w:sz w:val="20"/>
                      <w:szCs w:val="20"/>
                    </w:rPr>
                  </w:pPr>
                  <w:r w:rsidRPr="00C64580">
                    <w:rPr>
                      <w:b/>
                      <w:sz w:val="20"/>
                      <w:szCs w:val="20"/>
                    </w:rPr>
                    <w:t>5</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F0347" w:rsidRDefault="00CF0347" w:rsidP="00CF0347">
                  <w:pPr>
                    <w:rPr>
                      <w:b/>
                      <w:sz w:val="20"/>
                      <w:szCs w:val="20"/>
                    </w:rPr>
                  </w:pPr>
                  <w:r w:rsidRPr="00CF0347">
                    <w:rPr>
                      <w:b/>
                      <w:sz w:val="20"/>
                      <w:szCs w:val="20"/>
                    </w:rPr>
                    <w:t>Ulaganje u proizvodne procese iz sheme kvalitete</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CF0347" w:rsidRPr="00CF0347" w:rsidRDefault="00CF0347" w:rsidP="00CF0347">
                  <w:pPr>
                    <w:rPr>
                      <w:b/>
                      <w:sz w:val="20"/>
                      <w:szCs w:val="20"/>
                    </w:rPr>
                  </w:pPr>
                  <w:r w:rsidRPr="00CF0347">
                    <w:rPr>
                      <w:b/>
                      <w:sz w:val="20"/>
                      <w:szCs w:val="20"/>
                    </w:rPr>
                    <w:t>15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64580" w:rsidRDefault="00CF0347" w:rsidP="00CF0347">
                  <w:pPr>
                    <w:rPr>
                      <w:b/>
                      <w:sz w:val="20"/>
                      <w:szCs w:val="20"/>
                    </w:rPr>
                  </w:pPr>
                  <w:r w:rsidRPr="00C64580">
                    <w:rPr>
                      <w:b/>
                      <w:sz w:val="20"/>
                      <w:szCs w:val="20"/>
                    </w:rPr>
                    <w:t>6</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F0347" w:rsidRDefault="00CF0347" w:rsidP="00CF0347">
                  <w:pPr>
                    <w:rPr>
                      <w:b/>
                      <w:sz w:val="20"/>
                      <w:szCs w:val="20"/>
                    </w:rPr>
                  </w:pPr>
                  <w:r w:rsidRPr="00CF0347">
                    <w:rPr>
                      <w:b/>
                      <w:sz w:val="20"/>
                      <w:szCs w:val="20"/>
                    </w:rPr>
                    <w:t>Inovativnost</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F0347" w:rsidRDefault="00CF0347" w:rsidP="00CF0347">
                  <w:pPr>
                    <w:rPr>
                      <w:b/>
                      <w:sz w:val="20"/>
                      <w:szCs w:val="20"/>
                    </w:rPr>
                  </w:pPr>
                  <w:r w:rsidRPr="00CF0347">
                    <w:rPr>
                      <w:b/>
                      <w:sz w:val="20"/>
                      <w:szCs w:val="20"/>
                    </w:rPr>
                    <w:t>najviše 15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F0347" w:rsidRDefault="00CF0347" w:rsidP="00CF0347">
                  <w:pPr>
                    <w:rPr>
                      <w:sz w:val="20"/>
                      <w:szCs w:val="20"/>
                    </w:rPr>
                  </w:pPr>
                  <w:r w:rsidRPr="00CF0347">
                    <w:rPr>
                      <w:sz w:val="20"/>
                      <w:szCs w:val="20"/>
                    </w:rPr>
                    <w:t>ulaganjem se uvodi novi inovativni tehnološki proces</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F0347" w:rsidRDefault="00CF0347" w:rsidP="00CF0347">
                  <w:pPr>
                    <w:rPr>
                      <w:sz w:val="20"/>
                      <w:szCs w:val="20"/>
                    </w:rPr>
                  </w:pPr>
                  <w:r w:rsidRPr="00CF0347">
                    <w:rPr>
                      <w:sz w:val="20"/>
                      <w:szCs w:val="20"/>
                    </w:rPr>
                    <w:t>15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F0347" w:rsidRDefault="00CF0347" w:rsidP="00CF0347">
                  <w:pPr>
                    <w:rPr>
                      <w:sz w:val="20"/>
                      <w:szCs w:val="20"/>
                    </w:rPr>
                  </w:pPr>
                  <w:r w:rsidRPr="00CF0347">
                    <w:rPr>
                      <w:sz w:val="20"/>
                      <w:szCs w:val="20"/>
                    </w:rPr>
                    <w:t>uvođenje novog proizvoda, novog i unaprijeđenog tehnološkog procesa ili marketinškog alata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F0347" w:rsidRDefault="00CF0347" w:rsidP="00CF0347">
                  <w:pPr>
                    <w:rPr>
                      <w:sz w:val="20"/>
                      <w:szCs w:val="20"/>
                    </w:rPr>
                  </w:pPr>
                  <w:r w:rsidRPr="00CF0347">
                    <w:rPr>
                      <w:sz w:val="20"/>
                      <w:szCs w:val="20"/>
                    </w:rPr>
                    <w:t>10</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64580" w:rsidRDefault="00CF0347" w:rsidP="00CF0347">
                  <w:pPr>
                    <w:rPr>
                      <w:b/>
                      <w:sz w:val="20"/>
                      <w:szCs w:val="20"/>
                    </w:rPr>
                  </w:pPr>
                  <w:r w:rsidRPr="00C64580">
                    <w:rPr>
                      <w:b/>
                      <w:sz w:val="20"/>
                      <w:szCs w:val="20"/>
                    </w:rPr>
                    <w:t>7</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F0347" w:rsidRDefault="00CF0347" w:rsidP="00CF0347">
                  <w:pPr>
                    <w:rPr>
                      <w:b/>
                      <w:sz w:val="20"/>
                      <w:szCs w:val="20"/>
                    </w:rPr>
                  </w:pPr>
                  <w:r w:rsidRPr="00CF0347">
                    <w:rPr>
                      <w:b/>
                      <w:sz w:val="20"/>
                      <w:szCs w:val="20"/>
                    </w:rPr>
                    <w:t>Ulaganje doprinosi promicanju učinkovitosti resursa te poticanje pomaka prema gospodarstvu s niskom razinom ugljika otpornom na klimatske promjene kroz povećanje učinkovitosti u korištenju energije (fokus područje 5B)</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F0347" w:rsidRDefault="00CF0347" w:rsidP="00CF0347">
                  <w:pPr>
                    <w:rPr>
                      <w:b/>
                      <w:sz w:val="20"/>
                      <w:szCs w:val="20"/>
                    </w:rPr>
                  </w:pPr>
                  <w:r w:rsidRPr="00CF0347">
                    <w:rPr>
                      <w:b/>
                      <w:sz w:val="20"/>
                      <w:szCs w:val="20"/>
                    </w:rPr>
                    <w:t>15</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64580" w:rsidRDefault="00CF0347" w:rsidP="00CF0347">
                  <w:pPr>
                    <w:rPr>
                      <w:b/>
                      <w:sz w:val="20"/>
                      <w:szCs w:val="20"/>
                    </w:rPr>
                  </w:pPr>
                  <w:r w:rsidRPr="00C64580">
                    <w:rPr>
                      <w:b/>
                      <w:sz w:val="20"/>
                      <w:szCs w:val="20"/>
                    </w:rPr>
                    <w:t>8</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64580" w:rsidRDefault="00CF0347" w:rsidP="00CF0347">
                  <w:pPr>
                    <w:rPr>
                      <w:b/>
                      <w:sz w:val="20"/>
                      <w:szCs w:val="20"/>
                    </w:rPr>
                  </w:pPr>
                  <w:r w:rsidRPr="00C64580">
                    <w:rPr>
                      <w:b/>
                      <w:sz w:val="20"/>
                      <w:szCs w:val="20"/>
                    </w:rPr>
                    <w:t xml:space="preserve">Broj stanovnika naselja u kojemu se ulaganje provodi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F0347" w:rsidRPr="00C64580" w:rsidRDefault="00CF0347" w:rsidP="00CF0347">
                  <w:pPr>
                    <w:rPr>
                      <w:b/>
                      <w:sz w:val="20"/>
                      <w:szCs w:val="20"/>
                    </w:rPr>
                  </w:pPr>
                  <w:r w:rsidRPr="00C64580">
                    <w:rPr>
                      <w:b/>
                      <w:sz w:val="20"/>
                      <w:szCs w:val="20"/>
                    </w:rPr>
                    <w:t>najviše 10</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sz w:val="20"/>
                      <w:szCs w:val="20"/>
                    </w:rPr>
                  </w:pPr>
                  <w:r w:rsidRPr="00C64580">
                    <w:rPr>
                      <w:sz w:val="20"/>
                      <w:szCs w:val="20"/>
                    </w:rPr>
                    <w:t>Naselj</w:t>
                  </w:r>
                  <w:r w:rsidR="004F5341" w:rsidRPr="00C64580">
                    <w:rPr>
                      <w:sz w:val="20"/>
                      <w:szCs w:val="20"/>
                    </w:rPr>
                    <w:t>a unutar JLS-a u sastavu LAG-a Istočna Istra</w:t>
                  </w:r>
                  <w:r w:rsidRPr="00C64580">
                    <w:rPr>
                      <w:sz w:val="20"/>
                      <w:szCs w:val="20"/>
                    </w:rPr>
                    <w:t xml:space="preserve"> do 499 stanovnika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r w:rsidRPr="00C64580">
                    <w:rPr>
                      <w:b/>
                      <w:sz w:val="20"/>
                      <w:szCs w:val="20"/>
                    </w:rPr>
                    <w:t>10</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sz w:val="20"/>
                      <w:szCs w:val="20"/>
                    </w:rPr>
                  </w:pPr>
                  <w:r w:rsidRPr="00C64580">
                    <w:rPr>
                      <w:sz w:val="20"/>
                      <w:szCs w:val="20"/>
                    </w:rPr>
                    <w:t>Naselj</w:t>
                  </w:r>
                  <w:r w:rsidR="004F5341" w:rsidRPr="00C64580">
                    <w:rPr>
                      <w:sz w:val="20"/>
                      <w:szCs w:val="20"/>
                    </w:rPr>
                    <w:t>a unutar JLS-a u sastavu LAG-a Istočna Istra</w:t>
                  </w:r>
                  <w:r w:rsidRPr="00C64580">
                    <w:rPr>
                      <w:sz w:val="20"/>
                      <w:szCs w:val="20"/>
                    </w:rPr>
                    <w:t xml:space="preserve"> od 500 do 999 stanovnika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r w:rsidRPr="00C64580">
                    <w:rPr>
                      <w:b/>
                      <w:sz w:val="20"/>
                      <w:szCs w:val="20"/>
                    </w:rPr>
                    <w:t>8</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sz w:val="20"/>
                      <w:szCs w:val="20"/>
                    </w:rPr>
                  </w:pPr>
                  <w:r w:rsidRPr="00C64580">
                    <w:rPr>
                      <w:sz w:val="20"/>
                      <w:szCs w:val="20"/>
                    </w:rPr>
                    <w:t>Naselj</w:t>
                  </w:r>
                  <w:r w:rsidR="004F5341" w:rsidRPr="00C64580">
                    <w:rPr>
                      <w:sz w:val="20"/>
                      <w:szCs w:val="20"/>
                    </w:rPr>
                    <w:t>a unutar JLS-a u sastavu LAG-a Istočna Istra</w:t>
                  </w:r>
                  <w:r w:rsidRPr="00C64580">
                    <w:rPr>
                      <w:sz w:val="20"/>
                      <w:szCs w:val="20"/>
                    </w:rPr>
                    <w:t xml:space="preserve"> od 1000 do 1999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r w:rsidRPr="00C64580">
                    <w:rPr>
                      <w:b/>
                      <w:sz w:val="20"/>
                      <w:szCs w:val="20"/>
                    </w:rPr>
                    <w:t>6</w:t>
                  </w:r>
                </w:p>
              </w:tc>
            </w:tr>
            <w:tr w:rsidR="00CF0347"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sz w:val="20"/>
                      <w:szCs w:val="20"/>
                    </w:rPr>
                  </w:pPr>
                  <w:r w:rsidRPr="00C64580">
                    <w:rPr>
                      <w:sz w:val="20"/>
                      <w:szCs w:val="20"/>
                    </w:rPr>
                    <w:t>Naselj</w:t>
                  </w:r>
                  <w:r w:rsidR="004F5341" w:rsidRPr="00C64580">
                    <w:rPr>
                      <w:sz w:val="20"/>
                      <w:szCs w:val="20"/>
                    </w:rPr>
                    <w:t>a unutar JLS-a u sastavu LAG-a Istočna Istra</w:t>
                  </w:r>
                  <w:r w:rsidRPr="00C64580">
                    <w:rPr>
                      <w:sz w:val="20"/>
                      <w:szCs w:val="20"/>
                    </w:rPr>
                    <w:t xml:space="preserve"> koja imaju više od 2000 stanovnika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F0347" w:rsidRPr="00C64580" w:rsidRDefault="00CF0347" w:rsidP="00CF0347">
                  <w:pPr>
                    <w:rPr>
                      <w:b/>
                      <w:sz w:val="20"/>
                      <w:szCs w:val="20"/>
                    </w:rPr>
                  </w:pPr>
                  <w:r w:rsidRPr="00C64580">
                    <w:rPr>
                      <w:b/>
                      <w:sz w:val="20"/>
                      <w:szCs w:val="20"/>
                    </w:rPr>
                    <w:t>2</w:t>
                  </w:r>
                </w:p>
              </w:tc>
            </w:tr>
            <w:tr w:rsidR="00CF0347" w:rsidRPr="00714A6E"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F0347" w:rsidRPr="00CF0347" w:rsidRDefault="00CF0347" w:rsidP="00CF0347">
                  <w:pPr>
                    <w:rPr>
                      <w:b/>
                      <w:sz w:val="20"/>
                      <w:szCs w:val="20"/>
                    </w:rPr>
                  </w:pPr>
                  <w:r w:rsidRPr="00CF0347">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CF0347" w:rsidRPr="00CF0347" w:rsidRDefault="00CF0347" w:rsidP="00CF0347">
                  <w:pPr>
                    <w:rPr>
                      <w:b/>
                      <w:sz w:val="20"/>
                      <w:szCs w:val="20"/>
                    </w:rPr>
                  </w:pPr>
                  <w:r w:rsidRPr="00CF0347">
                    <w:rPr>
                      <w:b/>
                      <w:sz w:val="20"/>
                      <w:szCs w:val="20"/>
                    </w:rPr>
                    <w:t>105</w:t>
                  </w:r>
                </w:p>
              </w:tc>
            </w:tr>
            <w:tr w:rsidR="00CF0347" w:rsidRPr="00714A6E"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F0347" w:rsidRPr="00CF0347" w:rsidRDefault="00CF0347" w:rsidP="00CF0347">
                  <w:pPr>
                    <w:rPr>
                      <w:b/>
                      <w:sz w:val="20"/>
                      <w:szCs w:val="20"/>
                    </w:rPr>
                  </w:pPr>
                  <w:r w:rsidRPr="00CF0347">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CF0347" w:rsidRPr="00CF0347" w:rsidRDefault="00CF0347" w:rsidP="00CF0347">
                  <w:pPr>
                    <w:rPr>
                      <w:b/>
                      <w:sz w:val="20"/>
                      <w:szCs w:val="20"/>
                    </w:rPr>
                  </w:pPr>
                  <w:r w:rsidRPr="00CF0347">
                    <w:rPr>
                      <w:b/>
                      <w:sz w:val="20"/>
                      <w:szCs w:val="20"/>
                    </w:rPr>
                    <w:t>35</w:t>
                  </w:r>
                </w:p>
              </w:tc>
            </w:tr>
          </w:tbl>
          <w:p w:rsidR="00CF0347" w:rsidRPr="00CF0347" w:rsidRDefault="00CF0347" w:rsidP="00CF0347">
            <w:pPr>
              <w:rPr>
                <w:sz w:val="20"/>
              </w:rPr>
            </w:pPr>
            <w:r w:rsidRPr="00CF0347">
              <w:rPr>
                <w:sz w:val="20"/>
              </w:rPr>
              <w:t xml:space="preserve">Da bi projekt unutar Mjere 1.1.2. bilo prihvatljiv za dodjelu potpore, korisnik mora imati minimalan broj bodova (prag prolaznosti). </w:t>
            </w:r>
          </w:p>
          <w:p w:rsidR="00CF0347" w:rsidRPr="00CF0347" w:rsidRDefault="00CF0347" w:rsidP="00CF0347">
            <w:pPr>
              <w:rPr>
                <w:sz w:val="20"/>
              </w:rPr>
            </w:pPr>
            <w:r w:rsidRPr="00CF0347">
              <w:rPr>
                <w:sz w:val="20"/>
              </w:rPr>
              <w:t xml:space="preserve">Dobivanjem bodova pod kriterijem </w:t>
            </w:r>
            <w:r w:rsidRPr="00CF0347">
              <w:rPr>
                <w:i/>
                <w:sz w:val="20"/>
              </w:rPr>
              <w:t xml:space="preserve">2 Proizvođačka grupa/organizacija/zadruga/zajednički projekt </w:t>
            </w:r>
            <w:r w:rsidRPr="00CF0347">
              <w:rPr>
                <w:sz w:val="20"/>
              </w:rPr>
              <w:t>isključuje se mogućnost dobivanja bodova pod kriterijem 1 »Veličina poduzeća« i obrnuto.</w:t>
            </w:r>
          </w:p>
          <w:p w:rsidR="00CF0347" w:rsidRPr="00CF0347" w:rsidRDefault="00CF0347" w:rsidP="00CF0347">
            <w:pPr>
              <w:rPr>
                <w:sz w:val="20"/>
              </w:rPr>
            </w:pPr>
            <w:r w:rsidRPr="00CF0347">
              <w:rPr>
                <w:sz w:val="20"/>
              </w:rPr>
              <w:t xml:space="preserve">Kriterij </w:t>
            </w:r>
            <w:r w:rsidRPr="00CF0347">
              <w:rPr>
                <w:i/>
                <w:sz w:val="20"/>
              </w:rPr>
              <w:t>4 Tip ulaganja</w:t>
            </w:r>
            <w:r w:rsidRPr="00CF0347">
              <w:rPr>
                <w:sz w:val="20"/>
              </w:rPr>
              <w:t xml:space="preserve"> - Ulaganje u izgradnju (sa opremanjem) obuhvaća ulaganja u nove proizvodne kapacitete.</w:t>
            </w:r>
          </w:p>
          <w:p w:rsidR="00CF0347" w:rsidRPr="00CF0347" w:rsidRDefault="00CF0347" w:rsidP="00CF0347">
            <w:pPr>
              <w:rPr>
                <w:sz w:val="20"/>
              </w:rPr>
            </w:pPr>
            <w:r w:rsidRPr="00CF0347">
              <w:rPr>
                <w:sz w:val="20"/>
              </w:rPr>
              <w:t xml:space="preserve">Kriterij </w:t>
            </w:r>
            <w:r w:rsidRPr="00CF0347">
              <w:rPr>
                <w:i/>
                <w:sz w:val="20"/>
              </w:rPr>
              <w:t>4 Tip ulaganja</w:t>
            </w:r>
            <w:r w:rsidRPr="00CF0347">
              <w:rPr>
                <w:sz w:val="20"/>
              </w:rPr>
              <w:t xml:space="preserve"> </w:t>
            </w:r>
            <w:r w:rsidRPr="00CF0347">
              <w:rPr>
                <w:i/>
                <w:sz w:val="20"/>
              </w:rPr>
              <w:t>- Ulaganje u rekonstrukciju, modernizaciju ili opremanje postojećih objekata</w:t>
            </w:r>
            <w:r w:rsidRPr="00CF0347">
              <w:rPr>
                <w:sz w:val="20"/>
              </w:rPr>
              <w:t xml:space="preserve"> obuhvaća rekonstrukciju, modernizaciju ili opremanje postojećih proizvodnih kapaciteta.</w:t>
            </w:r>
          </w:p>
          <w:p w:rsidR="00CF0347" w:rsidRPr="00CF0347" w:rsidRDefault="00CF0347" w:rsidP="00CF0347">
            <w:pPr>
              <w:rPr>
                <w:sz w:val="20"/>
              </w:rPr>
            </w:pPr>
            <w:r w:rsidRPr="00CF0347">
              <w:rPr>
                <w:sz w:val="20"/>
              </w:rPr>
              <w:t>Rezultat proizvodnog procesa je proizvod koji je u sustavu sheme kvalitete sukladno Zakonu o zaštićenim oznakama izvornosti, zaštićenim oznakama zemljopisnog podrijetla i zajamčeno tradicionalnih specijalitetima poljoprivrednih i prehrambenih proizvoda NN 80/2013 i 14/2014 ili koji ima znak ekološke proizvodnje sukladno Zakonu o provedbi Uredbe Vijeća (EZ) br. 834/2007 o ekološkoj proizvodnji i označavanju ekoloških proizvoda (»Narodne novine« br. 80/13, 14/14).</w:t>
            </w:r>
          </w:p>
          <w:p w:rsidR="001E2041" w:rsidRPr="00797B33" w:rsidRDefault="00CF0347" w:rsidP="00702792">
            <w:pPr>
              <w:rPr>
                <w:sz w:val="20"/>
              </w:rPr>
            </w:pPr>
            <w:r w:rsidRPr="00CF0347">
              <w:rPr>
                <w:sz w:val="20"/>
              </w:rPr>
              <w:t>K</w:t>
            </w:r>
            <w:r w:rsidR="00702792" w:rsidRPr="00CF0347">
              <w:rPr>
                <w:sz w:val="20"/>
              </w:rPr>
              <w:t xml:space="preserve">riterij </w:t>
            </w:r>
            <w:r w:rsidRPr="00CF0347">
              <w:rPr>
                <w:i/>
                <w:sz w:val="20"/>
              </w:rPr>
              <w:t>6 Inovativnost - ulaganjem se uvodi novi inovativni tehnološki proces</w:t>
            </w:r>
            <w:r w:rsidRPr="00CF0347">
              <w:rPr>
                <w:sz w:val="20"/>
              </w:rPr>
              <w:t xml:space="preserve"> </w:t>
            </w:r>
            <w:r w:rsidR="00702792" w:rsidRPr="00CF0347">
              <w:rPr>
                <w:sz w:val="20"/>
              </w:rPr>
              <w:t>primjenjivat će se kada se uspostavi mreža Europskog inovacijskog partnerstva.</w:t>
            </w:r>
          </w:p>
        </w:tc>
      </w:tr>
      <w:tr w:rsidR="00083E6B" w:rsidRPr="00797B33" w:rsidTr="005910DE">
        <w:tc>
          <w:tcPr>
            <w:tcW w:w="1271" w:type="dxa"/>
            <w:tcBorders>
              <w:left w:val="nil"/>
              <w:right w:val="nil"/>
            </w:tcBorders>
          </w:tcPr>
          <w:p w:rsidR="00083E6B" w:rsidRPr="005A23D3" w:rsidRDefault="00083E6B" w:rsidP="00702792">
            <w:pPr>
              <w:rPr>
                <w:sz w:val="16"/>
                <w:szCs w:val="16"/>
              </w:rPr>
            </w:pPr>
          </w:p>
        </w:tc>
        <w:tc>
          <w:tcPr>
            <w:tcW w:w="7876" w:type="dxa"/>
            <w:tcBorders>
              <w:left w:val="nil"/>
              <w:right w:val="nil"/>
            </w:tcBorders>
          </w:tcPr>
          <w:p w:rsidR="00083E6B" w:rsidRDefault="00083E6B" w:rsidP="00702792">
            <w:pPr>
              <w:rPr>
                <w:sz w:val="20"/>
              </w:rPr>
            </w:pPr>
          </w:p>
        </w:tc>
      </w:tr>
      <w:tr w:rsidR="00083E6B" w:rsidRPr="00797B33" w:rsidTr="005910DE">
        <w:tc>
          <w:tcPr>
            <w:tcW w:w="1271" w:type="dxa"/>
          </w:tcPr>
          <w:p w:rsidR="00083E6B" w:rsidRPr="005A23D3" w:rsidRDefault="00083E6B" w:rsidP="00702792">
            <w:pPr>
              <w:rPr>
                <w:sz w:val="16"/>
                <w:szCs w:val="16"/>
              </w:rPr>
            </w:pPr>
            <w:r w:rsidRPr="005A638E">
              <w:rPr>
                <w:sz w:val="16"/>
                <w:szCs w:val="16"/>
              </w:rPr>
              <w:t>BROJ I NAZIV MJERE</w:t>
            </w:r>
          </w:p>
        </w:tc>
        <w:tc>
          <w:tcPr>
            <w:tcW w:w="7876" w:type="dxa"/>
            <w:shd w:val="clear" w:color="auto" w:fill="D9D9D9" w:themeFill="background1" w:themeFillShade="D9"/>
          </w:tcPr>
          <w:p w:rsidR="00083E6B" w:rsidRPr="005A23D3" w:rsidRDefault="00083E6B" w:rsidP="00702792">
            <w:pPr>
              <w:rPr>
                <w:b/>
                <w:sz w:val="20"/>
              </w:rPr>
            </w:pPr>
            <w:r w:rsidRPr="00AD5B58">
              <w:rPr>
                <w:b/>
                <w:sz w:val="20"/>
              </w:rPr>
              <w:t>Mjera 1.2.1</w:t>
            </w:r>
            <w:r w:rsidR="00CF0347">
              <w:rPr>
                <w:b/>
                <w:sz w:val="20"/>
              </w:rPr>
              <w:t>.</w:t>
            </w:r>
            <w:r w:rsidRPr="00AD5B58">
              <w:rPr>
                <w:b/>
                <w:sz w:val="20"/>
              </w:rPr>
              <w:t xml:space="preserve"> Potpora mladim poljoprivrednicima</w:t>
            </w:r>
          </w:p>
        </w:tc>
      </w:tr>
      <w:tr w:rsidR="00083E6B" w:rsidRPr="00797B33" w:rsidTr="005910DE">
        <w:tc>
          <w:tcPr>
            <w:tcW w:w="1271" w:type="dxa"/>
          </w:tcPr>
          <w:p w:rsidR="00083E6B" w:rsidRPr="005A23D3" w:rsidRDefault="00083E6B" w:rsidP="00702792">
            <w:pPr>
              <w:rPr>
                <w:sz w:val="16"/>
                <w:szCs w:val="16"/>
              </w:rPr>
            </w:pPr>
            <w:r w:rsidRPr="005A23D3">
              <w:rPr>
                <w:sz w:val="16"/>
                <w:szCs w:val="16"/>
              </w:rPr>
              <w:t>CILJANI KORISNICI</w:t>
            </w:r>
          </w:p>
        </w:tc>
        <w:tc>
          <w:tcPr>
            <w:tcW w:w="7876" w:type="dxa"/>
          </w:tcPr>
          <w:p w:rsidR="00F73A28" w:rsidRPr="00F73A28" w:rsidRDefault="00083E6B" w:rsidP="00F73A28">
            <w:pPr>
              <w:rPr>
                <w:b/>
                <w:sz w:val="20"/>
              </w:rPr>
            </w:pPr>
            <w:r w:rsidRPr="0005516D">
              <w:rPr>
                <w:sz w:val="20"/>
              </w:rPr>
              <w:t xml:space="preserve">Korisnici su </w:t>
            </w:r>
            <w:r w:rsidR="00F73A28" w:rsidRPr="00F73A28">
              <w:rPr>
                <w:sz w:val="20"/>
              </w:rPr>
              <w:t>mladi poljoprivrednici tj. osobe starije od 18 i mlađe od 40 godina na dan podnošenja Zahtjeva za potporu, koje posjeduju odgovarajuća stručna znanja i vještine te su po prvi put na poljoprivrednom gospodarstvu postavljeni kao nositelji poljoprivrednog gospodarstva (ne duže od 18 mjeseci prije podnošenja Zahtjeva) koji:</w:t>
            </w:r>
          </w:p>
          <w:p w:rsidR="00F73A28" w:rsidRPr="00F73A28" w:rsidRDefault="00F73A28" w:rsidP="00F73A28">
            <w:pPr>
              <w:numPr>
                <w:ilvl w:val="0"/>
                <w:numId w:val="4"/>
              </w:numPr>
              <w:rPr>
                <w:sz w:val="20"/>
              </w:rPr>
            </w:pPr>
            <w:r w:rsidRPr="00F73A28">
              <w:rPr>
                <w:sz w:val="20"/>
              </w:rPr>
              <w:t>su u trenutku podnošenja zahtjeva za potporu registrirani kao nositelji poljoprivrednog gospodarstva za koje se traži potpora,</w:t>
            </w:r>
          </w:p>
          <w:p w:rsidR="00083E6B" w:rsidRPr="00F73A28" w:rsidRDefault="00F73A28" w:rsidP="00F73A28">
            <w:pPr>
              <w:numPr>
                <w:ilvl w:val="0"/>
                <w:numId w:val="4"/>
              </w:numPr>
              <w:rPr>
                <w:sz w:val="20"/>
              </w:rPr>
            </w:pPr>
            <w:r w:rsidRPr="00F73A28">
              <w:rPr>
                <w:sz w:val="20"/>
              </w:rPr>
              <w:t>u trenutku podnošenja zahtjeva za potporu nisu registrirani kao nositelji poljoprivrednog gospodarstva za koje se traži potpora.</w:t>
            </w:r>
          </w:p>
        </w:tc>
      </w:tr>
      <w:tr w:rsidR="00F73A28" w:rsidRPr="00797B33" w:rsidTr="005910DE">
        <w:tc>
          <w:tcPr>
            <w:tcW w:w="1271" w:type="dxa"/>
          </w:tcPr>
          <w:p w:rsidR="00F73A28" w:rsidRPr="005A23D3" w:rsidRDefault="00F73A28" w:rsidP="00F73A28">
            <w:pPr>
              <w:rPr>
                <w:sz w:val="16"/>
                <w:szCs w:val="16"/>
              </w:rPr>
            </w:pPr>
            <w:r w:rsidRPr="00E131C0">
              <w:rPr>
                <w:sz w:val="16"/>
                <w:szCs w:val="16"/>
              </w:rPr>
              <w:t>UVJETI PRIHVATLJIVOSTI</w:t>
            </w:r>
          </w:p>
        </w:tc>
        <w:tc>
          <w:tcPr>
            <w:tcW w:w="7876" w:type="dxa"/>
          </w:tcPr>
          <w:p w:rsidR="00F73A28" w:rsidRPr="00F73A28" w:rsidRDefault="00F73A28" w:rsidP="00F73A28">
            <w:pPr>
              <w:rPr>
                <w:bCs/>
                <w:sz w:val="20"/>
              </w:rPr>
            </w:pPr>
            <w:r>
              <w:rPr>
                <w:sz w:val="20"/>
              </w:rPr>
              <w:t>Uvjeti prihvatljivosti istovjetni su kao u</w:t>
            </w:r>
            <w:r w:rsidRPr="00F73A28">
              <w:rPr>
                <w:sz w:val="20"/>
              </w:rPr>
              <w:t xml:space="preserve"> članku 8. </w:t>
            </w:r>
            <w:r w:rsidRPr="00F73A28">
              <w:rPr>
                <w:bCs/>
                <w:sz w:val="20"/>
              </w:rPr>
              <w:t>Pravilnik</w:t>
            </w:r>
            <w:r>
              <w:rPr>
                <w:bCs/>
                <w:sz w:val="20"/>
              </w:rPr>
              <w:t>a</w:t>
            </w:r>
            <w:r w:rsidRPr="00F73A28">
              <w:rPr>
                <w:bCs/>
                <w:sz w:val="20"/>
              </w:rPr>
              <w:t xml:space="preserve"> o provedbi podmjere 6.1., podmjere 6.2. i podmjere 6.3. u okviru mjere M06 “Razvoj poljoprivrednih gospodarstava i poslovanja” (NN 42/15) – dalje u tekstu: Pravilnik o prove</w:t>
            </w:r>
            <w:r>
              <w:rPr>
                <w:bCs/>
                <w:sz w:val="20"/>
              </w:rPr>
              <w:t xml:space="preserve">dbi Podmjera 6.1., 6.2. i 6.3. </w:t>
            </w:r>
          </w:p>
        </w:tc>
      </w:tr>
      <w:tr w:rsidR="00F73A28" w:rsidRPr="00797B33" w:rsidTr="005910DE">
        <w:tc>
          <w:tcPr>
            <w:tcW w:w="1271" w:type="dxa"/>
          </w:tcPr>
          <w:p w:rsidR="00F73A28" w:rsidRPr="005A23D3" w:rsidRDefault="00F73A28" w:rsidP="00F73A28">
            <w:pPr>
              <w:rPr>
                <w:sz w:val="16"/>
                <w:szCs w:val="16"/>
              </w:rPr>
            </w:pPr>
            <w:r w:rsidRPr="005A23D3">
              <w:rPr>
                <w:sz w:val="16"/>
                <w:szCs w:val="16"/>
              </w:rPr>
              <w:t>PRIHVATLJIVI TROŠKOVI</w:t>
            </w:r>
          </w:p>
        </w:tc>
        <w:tc>
          <w:tcPr>
            <w:tcW w:w="7876" w:type="dxa"/>
          </w:tcPr>
          <w:p w:rsidR="00F73A28" w:rsidRPr="00797B33" w:rsidRDefault="00F73A28" w:rsidP="00F73A28">
            <w:pPr>
              <w:rPr>
                <w:sz w:val="20"/>
              </w:rPr>
            </w:pPr>
            <w:r>
              <w:rPr>
                <w:sz w:val="20"/>
              </w:rPr>
              <w:t>Prihvatljivi troškovi istovjetni su kao u članku 7. Pravilnika</w:t>
            </w:r>
            <w:r w:rsidRPr="0005516D">
              <w:rPr>
                <w:sz w:val="20"/>
              </w:rPr>
              <w:t xml:space="preserve"> </w:t>
            </w:r>
            <w:r w:rsidRPr="00F73A28">
              <w:rPr>
                <w:bCs/>
                <w:sz w:val="20"/>
              </w:rPr>
              <w:t>provedbi Podmjera 6.1., 6.2. i 6.3.</w:t>
            </w:r>
          </w:p>
        </w:tc>
      </w:tr>
      <w:tr w:rsidR="00F73A28" w:rsidRPr="00797B33" w:rsidTr="005910DE">
        <w:tc>
          <w:tcPr>
            <w:tcW w:w="1271" w:type="dxa"/>
          </w:tcPr>
          <w:p w:rsidR="00F73A28" w:rsidRPr="005A23D3" w:rsidRDefault="00F73A28" w:rsidP="00F73A28">
            <w:pPr>
              <w:rPr>
                <w:sz w:val="16"/>
                <w:szCs w:val="16"/>
              </w:rPr>
            </w:pPr>
            <w:r w:rsidRPr="005A23D3">
              <w:rPr>
                <w:sz w:val="16"/>
                <w:szCs w:val="16"/>
              </w:rPr>
              <w:t>NEPRIHVATLJIVI TROŠKOVI</w:t>
            </w:r>
          </w:p>
        </w:tc>
        <w:tc>
          <w:tcPr>
            <w:tcW w:w="7876" w:type="dxa"/>
          </w:tcPr>
          <w:p w:rsidR="00F73A28" w:rsidRPr="00797B33" w:rsidRDefault="00F73A28" w:rsidP="00F73A28">
            <w:pPr>
              <w:rPr>
                <w:sz w:val="20"/>
              </w:rPr>
            </w:pPr>
            <w:r w:rsidRPr="0005516D">
              <w:rPr>
                <w:sz w:val="20"/>
              </w:rPr>
              <w:t>Kupnja jednogodišnjeg sadnog materijala i sjemena</w:t>
            </w:r>
          </w:p>
        </w:tc>
      </w:tr>
      <w:tr w:rsidR="00F73A28" w:rsidRPr="00797B33" w:rsidTr="005910DE">
        <w:tc>
          <w:tcPr>
            <w:tcW w:w="1271" w:type="dxa"/>
          </w:tcPr>
          <w:p w:rsidR="00F73A28" w:rsidRPr="005A23D3" w:rsidRDefault="00F73A28" w:rsidP="00F73A28">
            <w:pPr>
              <w:rPr>
                <w:sz w:val="16"/>
                <w:szCs w:val="16"/>
              </w:rPr>
            </w:pPr>
            <w:r w:rsidRPr="002D3BD6">
              <w:rPr>
                <w:sz w:val="16"/>
                <w:szCs w:val="16"/>
              </w:rPr>
              <w:t xml:space="preserve">MINIMALNI I MAKSIMALNI </w:t>
            </w:r>
            <w:r w:rsidRPr="002D3BD6">
              <w:rPr>
                <w:sz w:val="16"/>
                <w:szCs w:val="16"/>
              </w:rPr>
              <w:lastRenderedPageBreak/>
              <w:t>IZNOS POTPORE PO KORISNIKU</w:t>
            </w:r>
          </w:p>
        </w:tc>
        <w:tc>
          <w:tcPr>
            <w:tcW w:w="7876" w:type="dxa"/>
          </w:tcPr>
          <w:p w:rsidR="00F73A28" w:rsidRPr="00797B33" w:rsidRDefault="00F73A28" w:rsidP="00F73A28">
            <w:pPr>
              <w:rPr>
                <w:sz w:val="20"/>
              </w:rPr>
            </w:pPr>
            <w:r w:rsidRPr="00F73A28">
              <w:rPr>
                <w:sz w:val="20"/>
              </w:rPr>
              <w:lastRenderedPageBreak/>
              <w:t xml:space="preserve">Visina potpore po korisniku iznosi </w:t>
            </w:r>
            <w:r w:rsidRPr="00F73A28">
              <w:rPr>
                <w:b/>
                <w:sz w:val="20"/>
              </w:rPr>
              <w:t>50.000 eura</w:t>
            </w:r>
            <w:r w:rsidRPr="00F73A28">
              <w:rPr>
                <w:sz w:val="20"/>
              </w:rPr>
              <w:t xml:space="preserve"> u kunskoj protuvrijednosti.</w:t>
            </w:r>
          </w:p>
        </w:tc>
      </w:tr>
      <w:tr w:rsidR="00F73A28" w:rsidRPr="00797B33" w:rsidTr="005910DE">
        <w:tc>
          <w:tcPr>
            <w:tcW w:w="1271" w:type="dxa"/>
          </w:tcPr>
          <w:p w:rsidR="00F73A28" w:rsidRPr="005A23D3" w:rsidRDefault="00F73A28" w:rsidP="00F73A28">
            <w:pPr>
              <w:rPr>
                <w:sz w:val="16"/>
                <w:szCs w:val="16"/>
              </w:rPr>
            </w:pPr>
            <w:r w:rsidRPr="005A23D3">
              <w:rPr>
                <w:sz w:val="16"/>
                <w:szCs w:val="16"/>
              </w:rPr>
              <w:lastRenderedPageBreak/>
              <w:t>INTENZITET POTPORE</w:t>
            </w:r>
          </w:p>
        </w:tc>
        <w:tc>
          <w:tcPr>
            <w:tcW w:w="7876" w:type="dxa"/>
          </w:tcPr>
          <w:p w:rsidR="00F73A28" w:rsidRPr="00797B33" w:rsidRDefault="00F73A28" w:rsidP="00F73A28">
            <w:pPr>
              <w:rPr>
                <w:sz w:val="20"/>
              </w:rPr>
            </w:pPr>
            <w:r>
              <w:rPr>
                <w:sz w:val="20"/>
              </w:rPr>
              <w:t xml:space="preserve">Iznos potpore je paušalan, do 100% vrijednosti projekta  </w:t>
            </w:r>
          </w:p>
        </w:tc>
      </w:tr>
      <w:tr w:rsidR="00F73A28" w:rsidRPr="00797B33" w:rsidTr="005910DE">
        <w:tc>
          <w:tcPr>
            <w:tcW w:w="1271" w:type="dxa"/>
          </w:tcPr>
          <w:p w:rsidR="00F73A28" w:rsidRPr="005A23D3" w:rsidRDefault="00F73A28" w:rsidP="00F73A28">
            <w:pPr>
              <w:rPr>
                <w:sz w:val="16"/>
                <w:szCs w:val="16"/>
              </w:rPr>
            </w:pPr>
            <w:r w:rsidRPr="005A23D3">
              <w:rPr>
                <w:sz w:val="16"/>
                <w:szCs w:val="16"/>
              </w:rPr>
              <w:t>POSTOTAK SUFINANCIRANJA IZ LRS</w:t>
            </w:r>
          </w:p>
        </w:tc>
        <w:tc>
          <w:tcPr>
            <w:tcW w:w="7876" w:type="dxa"/>
          </w:tcPr>
          <w:p w:rsidR="00F73A28" w:rsidRPr="00797B33" w:rsidRDefault="00F73A28" w:rsidP="00F73A28">
            <w:pPr>
              <w:rPr>
                <w:sz w:val="20"/>
              </w:rPr>
            </w:pPr>
            <w:r>
              <w:rPr>
                <w:sz w:val="20"/>
              </w:rPr>
              <w:t>5,2</w:t>
            </w:r>
            <w:r w:rsidRPr="00797B33">
              <w:rPr>
                <w:sz w:val="20"/>
              </w:rPr>
              <w:t>%</w:t>
            </w:r>
          </w:p>
        </w:tc>
      </w:tr>
      <w:tr w:rsidR="008A08CB" w:rsidRPr="00797B33" w:rsidTr="005910DE">
        <w:tc>
          <w:tcPr>
            <w:tcW w:w="1271" w:type="dxa"/>
            <w:tcBorders>
              <w:bottom w:val="single" w:sz="4" w:space="0" w:color="auto"/>
            </w:tcBorders>
          </w:tcPr>
          <w:p w:rsidR="008A08CB" w:rsidRPr="005A23D3" w:rsidRDefault="008A08CB" w:rsidP="008A08CB">
            <w:pPr>
              <w:rPr>
                <w:sz w:val="16"/>
                <w:szCs w:val="16"/>
              </w:rPr>
            </w:pPr>
            <w:r w:rsidRPr="005A23D3">
              <w:rPr>
                <w:sz w:val="16"/>
                <w:szCs w:val="16"/>
              </w:rPr>
              <w:t>POKAZATELJI</w:t>
            </w:r>
          </w:p>
        </w:tc>
        <w:tc>
          <w:tcPr>
            <w:tcW w:w="7876" w:type="dxa"/>
            <w:tcBorders>
              <w:bottom w:val="single" w:sz="4" w:space="0" w:color="auto"/>
            </w:tcBorders>
          </w:tcPr>
          <w:p w:rsidR="008A08CB" w:rsidRPr="00797B33" w:rsidRDefault="008A08CB" w:rsidP="008A08CB">
            <w:pPr>
              <w:rPr>
                <w:sz w:val="20"/>
              </w:rPr>
            </w:pPr>
            <w:r w:rsidRPr="00797B33">
              <w:rPr>
                <w:sz w:val="20"/>
              </w:rPr>
              <w:t>Broj provedenih ulaganja</w:t>
            </w:r>
            <w:r>
              <w:rPr>
                <w:sz w:val="20"/>
              </w:rPr>
              <w:t xml:space="preserve"> = 1</w:t>
            </w:r>
          </w:p>
          <w:p w:rsidR="008A08CB" w:rsidRPr="00797B33" w:rsidRDefault="008A08CB" w:rsidP="008A08CB">
            <w:pPr>
              <w:rPr>
                <w:sz w:val="20"/>
              </w:rPr>
            </w:pPr>
            <w:r w:rsidRPr="00797B33">
              <w:rPr>
                <w:sz w:val="20"/>
              </w:rPr>
              <w:t>Broj korisnika ulaganja</w:t>
            </w:r>
            <w:r>
              <w:rPr>
                <w:sz w:val="20"/>
              </w:rPr>
              <w:t xml:space="preserve"> = 1</w:t>
            </w:r>
          </w:p>
        </w:tc>
      </w:tr>
      <w:tr w:rsidR="008A08CB" w:rsidRPr="00797B33" w:rsidTr="005910DE">
        <w:trPr>
          <w:trHeight w:val="9664"/>
        </w:trPr>
        <w:tc>
          <w:tcPr>
            <w:tcW w:w="1271" w:type="dxa"/>
            <w:tcBorders>
              <w:bottom w:val="single" w:sz="4" w:space="0" w:color="auto"/>
            </w:tcBorders>
          </w:tcPr>
          <w:p w:rsidR="008A08CB" w:rsidRPr="005A23D3" w:rsidRDefault="008A08CB" w:rsidP="008A08CB">
            <w:pPr>
              <w:rPr>
                <w:sz w:val="16"/>
                <w:szCs w:val="16"/>
              </w:rPr>
            </w:pPr>
            <w:r w:rsidRPr="005A23D3">
              <w:rPr>
                <w:sz w:val="16"/>
                <w:szCs w:val="16"/>
              </w:rPr>
              <w:t>KRITERIJI ZA ODABIR</w:t>
            </w:r>
          </w:p>
        </w:tc>
        <w:tc>
          <w:tcPr>
            <w:tcW w:w="7876" w:type="dxa"/>
            <w:tcBorders>
              <w:bottom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8A08CB" w:rsidRPr="00714A6E" w:rsidTr="00702792">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8A08CB" w:rsidRPr="00CF0347" w:rsidRDefault="008A08CB" w:rsidP="008A08CB">
                  <w:pPr>
                    <w:rPr>
                      <w:b/>
                      <w:sz w:val="20"/>
                      <w:szCs w:val="20"/>
                    </w:rPr>
                  </w:pPr>
                  <w:r w:rsidRPr="00CF0347">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8A08CB" w:rsidRPr="00CF0347" w:rsidRDefault="008A08CB" w:rsidP="008A08CB">
                  <w:pPr>
                    <w:rPr>
                      <w:b/>
                      <w:sz w:val="20"/>
                      <w:szCs w:val="20"/>
                    </w:rPr>
                  </w:pPr>
                  <w:r w:rsidRPr="00CF0347">
                    <w:rPr>
                      <w:b/>
                      <w:sz w:val="20"/>
                      <w:szCs w:val="20"/>
                    </w:rPr>
                    <w:t>Bodovi</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E93C42" w:rsidRDefault="008A08CB" w:rsidP="008A08CB">
                  <w:pPr>
                    <w:rPr>
                      <w:b/>
                      <w:sz w:val="20"/>
                      <w:szCs w:val="20"/>
                    </w:rPr>
                  </w:pPr>
                  <w:r w:rsidRPr="00E93C42">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CF0347" w:rsidRDefault="004F5341" w:rsidP="008A08CB">
                  <w:pPr>
                    <w:rPr>
                      <w:b/>
                      <w:sz w:val="20"/>
                      <w:szCs w:val="20"/>
                    </w:rPr>
                  </w:pPr>
                  <w:r w:rsidRPr="004F5341">
                    <w:rPr>
                      <w:b/>
                      <w:sz w:val="20"/>
                      <w:szCs w:val="20"/>
                    </w:rPr>
                    <w:t>Veličina gospodarstva SO</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CF0347" w:rsidRDefault="008A08CB" w:rsidP="008A08CB">
                  <w:pPr>
                    <w:rPr>
                      <w:b/>
                      <w:sz w:val="20"/>
                      <w:szCs w:val="20"/>
                    </w:rPr>
                  </w:pPr>
                  <w:r>
                    <w:rPr>
                      <w:b/>
                      <w:sz w:val="20"/>
                      <w:szCs w:val="20"/>
                    </w:rPr>
                    <w:t>Najviše  10</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8A08CB" w:rsidRPr="00E93C42" w:rsidRDefault="008A08CB" w:rsidP="008A08CB">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A08CB" w:rsidRPr="00CF0347" w:rsidRDefault="004F5341" w:rsidP="008A08CB">
                  <w:pPr>
                    <w:rPr>
                      <w:sz w:val="20"/>
                      <w:szCs w:val="20"/>
                    </w:rPr>
                  </w:pPr>
                  <w:r>
                    <w:rPr>
                      <w:sz w:val="20"/>
                      <w:szCs w:val="20"/>
                    </w:rPr>
                    <w:t xml:space="preserve">Od 8.000 do 14.999 </w:t>
                  </w:r>
                </w:p>
              </w:tc>
              <w:tc>
                <w:tcPr>
                  <w:tcW w:w="668" w:type="pct"/>
                  <w:tcBorders>
                    <w:top w:val="single" w:sz="4" w:space="0" w:color="auto"/>
                    <w:left w:val="single" w:sz="4" w:space="0" w:color="auto"/>
                    <w:bottom w:val="single" w:sz="4" w:space="0" w:color="auto"/>
                    <w:right w:val="single" w:sz="4" w:space="0" w:color="auto"/>
                  </w:tcBorders>
                  <w:vAlign w:val="center"/>
                  <w:hideMark/>
                </w:tcPr>
                <w:p w:rsidR="008A08CB" w:rsidRPr="00CF0347" w:rsidRDefault="008A08CB" w:rsidP="008A08CB">
                  <w:pPr>
                    <w:rPr>
                      <w:sz w:val="20"/>
                      <w:szCs w:val="20"/>
                    </w:rPr>
                  </w:pPr>
                  <w:r>
                    <w:rPr>
                      <w:sz w:val="20"/>
                      <w:szCs w:val="20"/>
                    </w:rPr>
                    <w:t>10</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8A08CB" w:rsidRPr="00E93C42" w:rsidRDefault="008A08CB" w:rsidP="008A08CB">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A08CB" w:rsidRPr="00CF0347" w:rsidRDefault="004F5341" w:rsidP="008A08CB">
                  <w:pPr>
                    <w:rPr>
                      <w:sz w:val="20"/>
                      <w:szCs w:val="20"/>
                    </w:rPr>
                  </w:pPr>
                  <w:r>
                    <w:rPr>
                      <w:sz w:val="20"/>
                      <w:szCs w:val="20"/>
                    </w:rPr>
                    <w:t>Od 15.000 do 24.999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8A08CB" w:rsidRPr="00CF0347" w:rsidRDefault="008A08CB" w:rsidP="008A08CB">
                  <w:pPr>
                    <w:rPr>
                      <w:sz w:val="20"/>
                      <w:szCs w:val="20"/>
                    </w:rPr>
                  </w:pPr>
                  <w:r>
                    <w:rPr>
                      <w:sz w:val="20"/>
                      <w:szCs w:val="20"/>
                    </w:rPr>
                    <w:t>8</w:t>
                  </w:r>
                </w:p>
              </w:tc>
            </w:tr>
            <w:tr w:rsidR="008A08CB" w:rsidRPr="00714A6E" w:rsidTr="00702792">
              <w:trPr>
                <w:trHeight w:val="272"/>
              </w:trPr>
              <w:tc>
                <w:tcPr>
                  <w:tcW w:w="226" w:type="pct"/>
                  <w:tcBorders>
                    <w:top w:val="single" w:sz="4" w:space="0" w:color="auto"/>
                    <w:left w:val="single" w:sz="4" w:space="0" w:color="auto"/>
                    <w:bottom w:val="single" w:sz="4" w:space="0" w:color="auto"/>
                    <w:right w:val="single" w:sz="4" w:space="0" w:color="auto"/>
                  </w:tcBorders>
                  <w:vAlign w:val="center"/>
                </w:tcPr>
                <w:p w:rsidR="008A08CB" w:rsidRPr="00E93C42" w:rsidRDefault="008A08CB" w:rsidP="008A08CB">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A08CB" w:rsidRPr="00CF0347" w:rsidRDefault="004F5341" w:rsidP="008A08CB">
                  <w:pPr>
                    <w:rPr>
                      <w:sz w:val="20"/>
                      <w:szCs w:val="20"/>
                    </w:rPr>
                  </w:pPr>
                  <w:r>
                    <w:rPr>
                      <w:sz w:val="20"/>
                      <w:szCs w:val="20"/>
                    </w:rPr>
                    <w:t xml:space="preserve">Od 25.000 do 49.999 </w:t>
                  </w:r>
                </w:p>
              </w:tc>
              <w:tc>
                <w:tcPr>
                  <w:tcW w:w="668" w:type="pct"/>
                  <w:tcBorders>
                    <w:top w:val="single" w:sz="4" w:space="0" w:color="auto"/>
                    <w:left w:val="single" w:sz="4" w:space="0" w:color="auto"/>
                    <w:bottom w:val="single" w:sz="4" w:space="0" w:color="auto"/>
                    <w:right w:val="single" w:sz="4" w:space="0" w:color="auto"/>
                  </w:tcBorders>
                  <w:vAlign w:val="center"/>
                  <w:hideMark/>
                </w:tcPr>
                <w:p w:rsidR="008A08CB" w:rsidRPr="00CF0347" w:rsidRDefault="008A08CB" w:rsidP="008A08CB">
                  <w:pPr>
                    <w:rPr>
                      <w:sz w:val="20"/>
                      <w:szCs w:val="20"/>
                    </w:rPr>
                  </w:pPr>
                  <w:r>
                    <w:rPr>
                      <w:sz w:val="20"/>
                      <w:szCs w:val="20"/>
                    </w:rPr>
                    <w:t>7</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E93C42" w:rsidRDefault="00813A8A" w:rsidP="008A08CB">
                  <w:pPr>
                    <w:rPr>
                      <w:b/>
                      <w:sz w:val="20"/>
                      <w:szCs w:val="20"/>
                    </w:rPr>
                  </w:pPr>
                  <w:r w:rsidRPr="00E93C42">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CF0347" w:rsidRDefault="00813A8A" w:rsidP="008A08CB">
                  <w:pPr>
                    <w:rPr>
                      <w:b/>
                      <w:sz w:val="20"/>
                      <w:szCs w:val="20"/>
                    </w:rPr>
                  </w:pPr>
                  <w:r w:rsidRPr="00813A8A">
                    <w:rPr>
                      <w:b/>
                      <w:sz w:val="20"/>
                      <w:szCs w:val="20"/>
                    </w:rPr>
                    <w:t>Vlasnički status poljoprivrednog gospodarstva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CF0347" w:rsidRDefault="00813A8A" w:rsidP="008A08CB">
                  <w:pPr>
                    <w:rPr>
                      <w:b/>
                      <w:sz w:val="20"/>
                      <w:szCs w:val="20"/>
                    </w:rPr>
                  </w:pPr>
                  <w:r>
                    <w:rPr>
                      <w:b/>
                      <w:sz w:val="20"/>
                      <w:szCs w:val="20"/>
                    </w:rPr>
                    <w:t>N</w:t>
                  </w:r>
                  <w:r w:rsidR="008A08CB" w:rsidRPr="00CF0347">
                    <w:rPr>
                      <w:b/>
                      <w:sz w:val="20"/>
                      <w:szCs w:val="20"/>
                    </w:rPr>
                    <w:t>ajviše</w:t>
                  </w:r>
                  <w:r>
                    <w:rPr>
                      <w:b/>
                      <w:sz w:val="20"/>
                      <w:szCs w:val="20"/>
                    </w:rPr>
                    <w:t xml:space="preserve">  10</w:t>
                  </w:r>
                  <w:r w:rsidR="008A08CB" w:rsidRPr="00CF0347">
                    <w:rPr>
                      <w:b/>
                      <w:sz w:val="20"/>
                      <w:szCs w:val="20"/>
                    </w:rPr>
                    <w:t xml:space="preserve"> </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08CB" w:rsidRPr="00714A6E" w:rsidRDefault="008A08CB" w:rsidP="008A08CB">
                  <w:pPr>
                    <w:rPr>
                      <w:b/>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08CB" w:rsidRPr="00CF0347" w:rsidRDefault="00813A8A" w:rsidP="008A08CB">
                  <w:pPr>
                    <w:rPr>
                      <w:sz w:val="20"/>
                      <w:szCs w:val="20"/>
                    </w:rPr>
                  </w:pPr>
                  <w:r w:rsidRPr="00813A8A">
                    <w:rPr>
                      <w:sz w:val="20"/>
                      <w:szCs w:val="20"/>
                    </w:rPr>
                    <w:t>Korisnik ima pravo korištenja poljoprivrednog potencijala kao vlasnik/posjednik poljoprivrednog potencijala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08CB" w:rsidRPr="00CF0347" w:rsidRDefault="008A08CB" w:rsidP="008A08CB">
                  <w:pPr>
                    <w:rPr>
                      <w:sz w:val="20"/>
                      <w:szCs w:val="20"/>
                    </w:rPr>
                  </w:pPr>
                  <w:r w:rsidRPr="00CF0347">
                    <w:rPr>
                      <w:sz w:val="20"/>
                      <w:szCs w:val="20"/>
                    </w:rPr>
                    <w:t>10</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08CB" w:rsidRPr="00714A6E" w:rsidRDefault="008A08CB" w:rsidP="008A08CB">
                  <w:pPr>
                    <w:rPr>
                      <w:b/>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08CB" w:rsidRPr="00CF0347" w:rsidRDefault="00813A8A" w:rsidP="008A08CB">
                  <w:pPr>
                    <w:rPr>
                      <w:sz w:val="20"/>
                      <w:szCs w:val="20"/>
                    </w:rPr>
                  </w:pPr>
                  <w:r w:rsidRPr="00813A8A">
                    <w:rPr>
                      <w:sz w:val="20"/>
                      <w:szCs w:val="20"/>
                    </w:rPr>
                    <w:t>Korisnik ima pravo korištenja poljoprivrednog potencijala drugom ugovornom obvezom (Ugovor o najmu/koncesiji /zakupu/služnosti) koji mora biti sklopljen na rok od najmanje 10 godina, računajući od trenutka podnošenja zahtjeva za potporu</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08CB" w:rsidRPr="00CF0347" w:rsidRDefault="00813A8A" w:rsidP="008A08CB">
                  <w:pPr>
                    <w:rPr>
                      <w:sz w:val="20"/>
                      <w:szCs w:val="20"/>
                    </w:rPr>
                  </w:pPr>
                  <w:r>
                    <w:rPr>
                      <w:sz w:val="20"/>
                      <w:szCs w:val="20"/>
                    </w:rPr>
                    <w:t>7</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E93C42" w:rsidRDefault="00813A8A" w:rsidP="008A08CB">
                  <w:pPr>
                    <w:rPr>
                      <w:b/>
                      <w:sz w:val="20"/>
                      <w:szCs w:val="20"/>
                    </w:rPr>
                  </w:pPr>
                  <w:r w:rsidRPr="00E93C42">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CF0347" w:rsidRDefault="00813A8A" w:rsidP="008A08CB">
                  <w:pPr>
                    <w:rPr>
                      <w:b/>
                      <w:sz w:val="20"/>
                      <w:szCs w:val="20"/>
                    </w:rPr>
                  </w:pPr>
                  <w:r>
                    <w:rPr>
                      <w:b/>
                      <w:sz w:val="20"/>
                      <w:szCs w:val="20"/>
                    </w:rPr>
                    <w:t xml:space="preserve">Stručna sprema i radno iskustvo korisnika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08CB" w:rsidRPr="00CF0347" w:rsidRDefault="00813A8A" w:rsidP="008A08CB">
                  <w:pPr>
                    <w:rPr>
                      <w:b/>
                      <w:sz w:val="20"/>
                      <w:szCs w:val="20"/>
                    </w:rPr>
                  </w:pPr>
                  <w:r w:rsidRPr="00813A8A">
                    <w:rPr>
                      <w:b/>
                      <w:sz w:val="20"/>
                      <w:szCs w:val="20"/>
                    </w:rPr>
                    <w:t xml:space="preserve">Najviše </w:t>
                  </w:r>
                  <w:r>
                    <w:rPr>
                      <w:b/>
                      <w:sz w:val="20"/>
                      <w:szCs w:val="20"/>
                    </w:rPr>
                    <w:t xml:space="preserve"> </w:t>
                  </w:r>
                  <w:r w:rsidR="008A08CB" w:rsidRPr="00CF0347">
                    <w:rPr>
                      <w:b/>
                      <w:sz w:val="20"/>
                      <w:szCs w:val="20"/>
                    </w:rPr>
                    <w:t>15</w:t>
                  </w:r>
                </w:p>
              </w:tc>
            </w:tr>
            <w:tr w:rsidR="00813A8A" w:rsidRPr="00714A6E" w:rsidTr="00813A8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E93C42" w:rsidRDefault="00813A8A" w:rsidP="008A08CB">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813A8A" w:rsidRDefault="00813A8A" w:rsidP="008A08CB">
                  <w:pPr>
                    <w:rPr>
                      <w:sz w:val="20"/>
                      <w:szCs w:val="20"/>
                    </w:rPr>
                  </w:pPr>
                  <w:r w:rsidRPr="00813A8A">
                    <w:rPr>
                      <w:sz w:val="20"/>
                      <w:szCs w:val="20"/>
                    </w:rPr>
                    <w:t>Korisnik ima završen diplomski (Ms) ili preddiplomski (Bs) studij agronomskog ili veterinarskog smjera</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813A8A" w:rsidRDefault="00813A8A" w:rsidP="008A08CB">
                  <w:pPr>
                    <w:rPr>
                      <w:sz w:val="20"/>
                      <w:szCs w:val="20"/>
                    </w:rPr>
                  </w:pPr>
                  <w:r w:rsidRPr="00813A8A">
                    <w:rPr>
                      <w:sz w:val="20"/>
                      <w:szCs w:val="20"/>
                    </w:rPr>
                    <w:t>15</w:t>
                  </w:r>
                </w:p>
              </w:tc>
            </w:tr>
            <w:tr w:rsidR="00813A8A" w:rsidRPr="00714A6E" w:rsidTr="00813A8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E93C42" w:rsidRDefault="00813A8A" w:rsidP="008A08CB">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813A8A" w:rsidRDefault="00813A8A" w:rsidP="008A08CB">
                  <w:pPr>
                    <w:rPr>
                      <w:sz w:val="20"/>
                      <w:szCs w:val="20"/>
                    </w:rPr>
                  </w:pPr>
                  <w:r w:rsidRPr="00813A8A">
                    <w:rPr>
                      <w:sz w:val="20"/>
                      <w:szCs w:val="20"/>
                    </w:rPr>
                    <w:t>Korisnik ima završenu srednju školu iz područja poljoprivrede ili veterine</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813A8A" w:rsidRDefault="00813A8A" w:rsidP="008A08CB">
                  <w:pPr>
                    <w:rPr>
                      <w:sz w:val="20"/>
                      <w:szCs w:val="20"/>
                    </w:rPr>
                  </w:pPr>
                  <w:r w:rsidRPr="00813A8A">
                    <w:rPr>
                      <w:sz w:val="20"/>
                      <w:szCs w:val="20"/>
                    </w:rPr>
                    <w:t>10</w:t>
                  </w:r>
                </w:p>
              </w:tc>
            </w:tr>
            <w:tr w:rsidR="00813A8A" w:rsidRPr="00714A6E" w:rsidTr="00813A8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E93C42" w:rsidRDefault="00813A8A" w:rsidP="008A08CB">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813A8A" w:rsidRDefault="00813A8A" w:rsidP="008A08CB">
                  <w:pPr>
                    <w:rPr>
                      <w:sz w:val="20"/>
                      <w:szCs w:val="20"/>
                    </w:rPr>
                  </w:pPr>
                  <w:r w:rsidRPr="00813A8A">
                    <w:rPr>
                      <w:sz w:val="20"/>
                      <w:szCs w:val="20"/>
                    </w:rPr>
                    <w:t>Korisnik ima 2 godine radnog iskustva na poljoprivrednom gospodarstvu i potvrdu o stručnom osposobljavanju iz područja poljoprivrede ili veterine koji je priznat od strane nadležnog tijela</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13A8A" w:rsidRPr="00813A8A" w:rsidRDefault="00813A8A" w:rsidP="008A08CB">
                  <w:pPr>
                    <w:rPr>
                      <w:sz w:val="20"/>
                      <w:szCs w:val="20"/>
                    </w:rPr>
                  </w:pPr>
                  <w:r w:rsidRPr="00813A8A">
                    <w:rPr>
                      <w:sz w:val="20"/>
                      <w:szCs w:val="20"/>
                    </w:rPr>
                    <w:t>7</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E93C42" w:rsidRDefault="00813A8A" w:rsidP="008A08CB">
                  <w:pPr>
                    <w:rPr>
                      <w:b/>
                      <w:sz w:val="20"/>
                      <w:szCs w:val="20"/>
                    </w:rPr>
                  </w:pPr>
                  <w:r w:rsidRPr="00E93C42">
                    <w:rPr>
                      <w:b/>
                      <w:sz w:val="20"/>
                      <w:szCs w:val="20"/>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CF0347" w:rsidRDefault="00813A8A" w:rsidP="00813A8A">
                  <w:pPr>
                    <w:rPr>
                      <w:b/>
                      <w:sz w:val="20"/>
                      <w:szCs w:val="20"/>
                    </w:rPr>
                  </w:pPr>
                  <w:r w:rsidRPr="00813A8A">
                    <w:rPr>
                      <w:b/>
                      <w:sz w:val="20"/>
                      <w:szCs w:val="20"/>
                    </w:rPr>
                    <w:t>Broj stanovnika naselja u kojem se ulaganje provodi</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CF0347" w:rsidRDefault="00813A8A" w:rsidP="008A08CB">
                  <w:pPr>
                    <w:rPr>
                      <w:b/>
                      <w:sz w:val="20"/>
                      <w:szCs w:val="20"/>
                    </w:rPr>
                  </w:pPr>
                  <w:r w:rsidRPr="00CF0347">
                    <w:rPr>
                      <w:b/>
                      <w:sz w:val="20"/>
                      <w:szCs w:val="20"/>
                    </w:rPr>
                    <w:t>N</w:t>
                  </w:r>
                  <w:r w:rsidR="008A08CB" w:rsidRPr="00CF0347">
                    <w:rPr>
                      <w:b/>
                      <w:sz w:val="20"/>
                      <w:szCs w:val="20"/>
                    </w:rPr>
                    <w:t>ajviše</w:t>
                  </w:r>
                  <w:r>
                    <w:rPr>
                      <w:b/>
                      <w:sz w:val="20"/>
                      <w:szCs w:val="20"/>
                    </w:rPr>
                    <w:t xml:space="preserve">  20</w:t>
                  </w:r>
                </w:p>
              </w:tc>
            </w:tr>
            <w:tr w:rsidR="00813A8A"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3A8A" w:rsidRPr="00E93C42" w:rsidRDefault="00813A8A" w:rsidP="00813A8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tcPr>
                <w:p w:rsidR="00813A8A" w:rsidRPr="00813A8A" w:rsidRDefault="00813A8A" w:rsidP="00813A8A">
                  <w:pPr>
                    <w:rPr>
                      <w:sz w:val="20"/>
                      <w:szCs w:val="20"/>
                    </w:rPr>
                  </w:pPr>
                  <w:r w:rsidRPr="00813A8A">
                    <w:rPr>
                      <w:sz w:val="20"/>
                      <w:szCs w:val="20"/>
                    </w:rPr>
                    <w:t>Naselja unutar JLS-a</w:t>
                  </w:r>
                  <w:r w:rsidR="004F5341">
                    <w:rPr>
                      <w:sz w:val="20"/>
                      <w:szCs w:val="20"/>
                    </w:rPr>
                    <w:t xml:space="preserve"> u sastavu LAG-a Istočna Istra</w:t>
                  </w:r>
                  <w:r w:rsidRPr="00813A8A">
                    <w:rPr>
                      <w:sz w:val="20"/>
                      <w:szCs w:val="20"/>
                    </w:rPr>
                    <w:t xml:space="preserve"> do 499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3A8A" w:rsidRPr="00CF0347" w:rsidRDefault="00813A8A" w:rsidP="00813A8A">
                  <w:pPr>
                    <w:rPr>
                      <w:sz w:val="20"/>
                      <w:szCs w:val="20"/>
                    </w:rPr>
                  </w:pPr>
                  <w:r>
                    <w:rPr>
                      <w:sz w:val="20"/>
                      <w:szCs w:val="20"/>
                    </w:rPr>
                    <w:t>20</w:t>
                  </w:r>
                </w:p>
              </w:tc>
            </w:tr>
            <w:tr w:rsidR="00813A8A"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3A8A" w:rsidRPr="00E93C42" w:rsidRDefault="00813A8A" w:rsidP="00813A8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tcPr>
                <w:p w:rsidR="00813A8A" w:rsidRPr="00813A8A" w:rsidRDefault="00813A8A" w:rsidP="00813A8A">
                  <w:pPr>
                    <w:rPr>
                      <w:sz w:val="20"/>
                      <w:szCs w:val="20"/>
                    </w:rPr>
                  </w:pPr>
                  <w:r w:rsidRPr="00813A8A">
                    <w:rPr>
                      <w:sz w:val="20"/>
                      <w:szCs w:val="20"/>
                    </w:rPr>
                    <w:t>Naselj</w:t>
                  </w:r>
                  <w:r w:rsidR="004F5341">
                    <w:rPr>
                      <w:sz w:val="20"/>
                      <w:szCs w:val="20"/>
                    </w:rPr>
                    <w:t>a unutar JLS-a u sastavu LAG-a Istočna Istra</w:t>
                  </w:r>
                  <w:r w:rsidRPr="00813A8A">
                    <w:rPr>
                      <w:sz w:val="20"/>
                      <w:szCs w:val="20"/>
                    </w:rPr>
                    <w:t xml:space="preserve"> od 500 do 999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3A8A" w:rsidRPr="00CF0347" w:rsidRDefault="00813A8A" w:rsidP="00813A8A">
                  <w:pPr>
                    <w:rPr>
                      <w:sz w:val="20"/>
                      <w:szCs w:val="20"/>
                    </w:rPr>
                  </w:pPr>
                  <w:r>
                    <w:rPr>
                      <w:sz w:val="20"/>
                      <w:szCs w:val="20"/>
                    </w:rPr>
                    <w:t>15</w:t>
                  </w:r>
                </w:p>
              </w:tc>
            </w:tr>
            <w:tr w:rsidR="00813A8A"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3A8A" w:rsidRPr="00E93C42" w:rsidRDefault="00813A8A" w:rsidP="00813A8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tcPr>
                <w:p w:rsidR="00813A8A" w:rsidRDefault="00813A8A" w:rsidP="00813A8A">
                  <w:pPr>
                    <w:rPr>
                      <w:sz w:val="20"/>
                      <w:szCs w:val="20"/>
                    </w:rPr>
                  </w:pPr>
                  <w:r w:rsidRPr="00813A8A">
                    <w:rPr>
                      <w:sz w:val="20"/>
                      <w:szCs w:val="20"/>
                    </w:rPr>
                    <w:t>Naselja unutar JLS-a</w:t>
                  </w:r>
                  <w:r w:rsidR="004F5341">
                    <w:rPr>
                      <w:sz w:val="20"/>
                      <w:szCs w:val="20"/>
                    </w:rPr>
                    <w:t xml:space="preserve"> u sastavu LAG-a Istočna Istra</w:t>
                  </w:r>
                  <w:r w:rsidRPr="00813A8A">
                    <w:rPr>
                      <w:sz w:val="20"/>
                      <w:szCs w:val="20"/>
                    </w:rPr>
                    <w:t xml:space="preserve"> od 1000  do 2000 </w:t>
                  </w:r>
                </w:p>
                <w:p w:rsidR="00813A8A" w:rsidRPr="00813A8A" w:rsidRDefault="00813A8A" w:rsidP="00813A8A">
                  <w:pPr>
                    <w:rPr>
                      <w:sz w:val="20"/>
                      <w:szCs w:val="20"/>
                    </w:rPr>
                  </w:pPr>
                  <w:r>
                    <w:rPr>
                      <w:sz w:val="20"/>
                      <w:szCs w:val="20"/>
                    </w:rPr>
                    <w:t xml:space="preserve">stanovnika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3A8A" w:rsidRPr="00CF0347" w:rsidRDefault="00813A8A" w:rsidP="00813A8A">
                  <w:pPr>
                    <w:rPr>
                      <w:sz w:val="20"/>
                      <w:szCs w:val="20"/>
                    </w:rPr>
                  </w:pPr>
                  <w:r>
                    <w:rPr>
                      <w:sz w:val="20"/>
                      <w:szCs w:val="20"/>
                    </w:rPr>
                    <w:t>10</w:t>
                  </w:r>
                </w:p>
              </w:tc>
            </w:tr>
            <w:tr w:rsidR="00813A8A"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3A8A" w:rsidRPr="00E93C42" w:rsidRDefault="00813A8A" w:rsidP="00813A8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tcPr>
                <w:p w:rsidR="00813A8A" w:rsidRPr="00813A8A" w:rsidRDefault="00813A8A" w:rsidP="00813A8A">
                  <w:pPr>
                    <w:rPr>
                      <w:sz w:val="20"/>
                      <w:szCs w:val="20"/>
                    </w:rPr>
                  </w:pPr>
                  <w:r w:rsidRPr="00813A8A">
                    <w:rPr>
                      <w:sz w:val="20"/>
                      <w:szCs w:val="20"/>
                    </w:rPr>
                    <w:t>Naselj</w:t>
                  </w:r>
                  <w:r w:rsidR="004F5341">
                    <w:rPr>
                      <w:sz w:val="20"/>
                      <w:szCs w:val="20"/>
                    </w:rPr>
                    <w:t>a unutar JLS-a u sastavu LAG-a Istočna Istra</w:t>
                  </w:r>
                  <w:r>
                    <w:rPr>
                      <w:sz w:val="20"/>
                      <w:szCs w:val="20"/>
                    </w:rPr>
                    <w:t xml:space="preserve"> od 2000 i više stanovnika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3A8A" w:rsidRPr="00CF0347" w:rsidRDefault="00813A8A" w:rsidP="00813A8A">
                  <w:pPr>
                    <w:rPr>
                      <w:sz w:val="20"/>
                      <w:szCs w:val="20"/>
                    </w:rPr>
                  </w:pPr>
                  <w:r>
                    <w:rPr>
                      <w:sz w:val="20"/>
                      <w:szCs w:val="20"/>
                    </w:rPr>
                    <w:t>5</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E93C42" w:rsidRDefault="00813A8A" w:rsidP="008A08CB">
                  <w:pPr>
                    <w:rPr>
                      <w:b/>
                      <w:sz w:val="20"/>
                      <w:szCs w:val="20"/>
                    </w:rPr>
                  </w:pPr>
                  <w:r w:rsidRPr="00E93C42">
                    <w:rPr>
                      <w:b/>
                      <w:sz w:val="20"/>
                      <w:szCs w:val="20"/>
                    </w:rPr>
                    <w:t>5</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CF0347" w:rsidRDefault="00813A8A" w:rsidP="008A08CB">
                  <w:pPr>
                    <w:rPr>
                      <w:b/>
                      <w:sz w:val="20"/>
                      <w:szCs w:val="20"/>
                    </w:rPr>
                  </w:pPr>
                  <w:r w:rsidRPr="00813A8A">
                    <w:rPr>
                      <w:b/>
                      <w:sz w:val="20"/>
                      <w:szCs w:val="20"/>
                    </w:rPr>
                    <w:t>Aktivnosti iz poslovnog plana doprinose očuvanju postojećih ili stvaranju novih radnih mjesta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CF0347" w:rsidRDefault="00813A8A" w:rsidP="008A08CB">
                  <w:pPr>
                    <w:rPr>
                      <w:b/>
                      <w:sz w:val="20"/>
                      <w:szCs w:val="20"/>
                    </w:rPr>
                  </w:pPr>
                  <w:r>
                    <w:rPr>
                      <w:b/>
                      <w:sz w:val="20"/>
                      <w:szCs w:val="20"/>
                    </w:rPr>
                    <w:t>10</w:t>
                  </w:r>
                </w:p>
              </w:tc>
            </w:tr>
            <w:tr w:rsidR="008A08CB"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E93C42" w:rsidRDefault="00813A8A" w:rsidP="008A08CB">
                  <w:pPr>
                    <w:rPr>
                      <w:b/>
                      <w:sz w:val="20"/>
                      <w:szCs w:val="20"/>
                    </w:rPr>
                  </w:pPr>
                  <w:r w:rsidRPr="00E93C42">
                    <w:rPr>
                      <w:b/>
                      <w:sz w:val="20"/>
                      <w:szCs w:val="20"/>
                    </w:rPr>
                    <w:t>6</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813A8A" w:rsidRDefault="00813A8A" w:rsidP="008A08CB">
                  <w:pPr>
                    <w:rPr>
                      <w:b/>
                      <w:sz w:val="20"/>
                      <w:szCs w:val="20"/>
                    </w:rPr>
                  </w:pPr>
                  <w:r w:rsidRPr="00813A8A">
                    <w:rPr>
                      <w:b/>
                      <w:sz w:val="20"/>
                      <w:szCs w:val="20"/>
                    </w:rPr>
                    <w:t>Aktivnosti iz poslovnog plana se odnose na prioritetne sektore voće, povrće, stočarstvo</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08CB" w:rsidRPr="00813A8A" w:rsidRDefault="00813A8A" w:rsidP="00813A8A">
                  <w:pPr>
                    <w:rPr>
                      <w:b/>
                      <w:sz w:val="20"/>
                      <w:szCs w:val="20"/>
                    </w:rPr>
                  </w:pPr>
                  <w:r>
                    <w:rPr>
                      <w:b/>
                      <w:sz w:val="20"/>
                      <w:szCs w:val="20"/>
                    </w:rPr>
                    <w:t>5</w:t>
                  </w:r>
                </w:p>
              </w:tc>
            </w:tr>
            <w:tr w:rsidR="00813A8A"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3A8A" w:rsidRPr="00E93C42" w:rsidRDefault="00813A8A" w:rsidP="008A08CB">
                  <w:pPr>
                    <w:rPr>
                      <w:b/>
                      <w:sz w:val="20"/>
                      <w:szCs w:val="20"/>
                    </w:rPr>
                  </w:pPr>
                  <w:r w:rsidRPr="00E93C42">
                    <w:rPr>
                      <w:b/>
                      <w:sz w:val="20"/>
                      <w:szCs w:val="20"/>
                    </w:rPr>
                    <w:t>7</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3A8A" w:rsidRPr="00813A8A" w:rsidRDefault="00813A8A" w:rsidP="008A08CB">
                  <w:pPr>
                    <w:rPr>
                      <w:b/>
                      <w:sz w:val="20"/>
                      <w:szCs w:val="20"/>
                    </w:rPr>
                  </w:pPr>
                  <w:r w:rsidRPr="00813A8A">
                    <w:rPr>
                      <w:b/>
                      <w:sz w:val="20"/>
                      <w:szCs w:val="20"/>
                    </w:rPr>
                    <w:t>Aktivnosti iz poslovnog plana imaju pozitivan utjecaj na okoliš</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13A8A" w:rsidRPr="00813A8A" w:rsidRDefault="00813A8A" w:rsidP="008A08CB">
                  <w:pPr>
                    <w:rPr>
                      <w:b/>
                      <w:sz w:val="20"/>
                      <w:szCs w:val="20"/>
                    </w:rPr>
                  </w:pPr>
                  <w:r>
                    <w:rPr>
                      <w:b/>
                      <w:sz w:val="20"/>
                      <w:szCs w:val="20"/>
                    </w:rPr>
                    <w:t>5</w:t>
                  </w:r>
                </w:p>
              </w:tc>
            </w:tr>
            <w:tr w:rsidR="008A08CB" w:rsidRPr="00714A6E"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A08CB" w:rsidRPr="00CF0347" w:rsidRDefault="008A08CB" w:rsidP="008A08CB">
                  <w:pPr>
                    <w:rPr>
                      <w:b/>
                      <w:sz w:val="20"/>
                      <w:szCs w:val="20"/>
                    </w:rPr>
                  </w:pPr>
                  <w:r w:rsidRPr="00CF0347">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8A08CB" w:rsidRPr="00CF0347" w:rsidRDefault="00813A8A" w:rsidP="008A08CB">
                  <w:pPr>
                    <w:rPr>
                      <w:b/>
                      <w:sz w:val="20"/>
                      <w:szCs w:val="20"/>
                    </w:rPr>
                  </w:pPr>
                  <w:r>
                    <w:rPr>
                      <w:b/>
                      <w:sz w:val="20"/>
                      <w:szCs w:val="20"/>
                    </w:rPr>
                    <w:t>80</w:t>
                  </w:r>
                </w:p>
              </w:tc>
            </w:tr>
            <w:tr w:rsidR="008A08CB" w:rsidRPr="00714A6E"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A08CB" w:rsidRPr="00CF0347" w:rsidRDefault="008A08CB" w:rsidP="008A08CB">
                  <w:pPr>
                    <w:rPr>
                      <w:b/>
                      <w:sz w:val="20"/>
                      <w:szCs w:val="20"/>
                    </w:rPr>
                  </w:pPr>
                  <w:r w:rsidRPr="00CF0347">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8A08CB" w:rsidRPr="00CF0347" w:rsidRDefault="00813A8A" w:rsidP="008A08CB">
                  <w:pPr>
                    <w:rPr>
                      <w:b/>
                      <w:sz w:val="20"/>
                      <w:szCs w:val="20"/>
                    </w:rPr>
                  </w:pPr>
                  <w:r>
                    <w:rPr>
                      <w:b/>
                      <w:sz w:val="20"/>
                      <w:szCs w:val="20"/>
                    </w:rPr>
                    <w:t>30</w:t>
                  </w:r>
                </w:p>
              </w:tc>
            </w:tr>
          </w:tbl>
          <w:p w:rsidR="008A08CB" w:rsidRPr="00813A8A" w:rsidRDefault="00813A8A" w:rsidP="00813A8A">
            <w:pPr>
              <w:rPr>
                <w:sz w:val="20"/>
              </w:rPr>
            </w:pPr>
            <w:r w:rsidRPr="00813A8A">
              <w:rPr>
                <w:sz w:val="20"/>
              </w:rPr>
              <w:t xml:space="preserve">Da bi projekt unutar Mjere 1.2.1. bilo prihvatljiv za dodjelu potpore, korisnik mora imati minimalan broj bodova (prag prolaznosti). </w:t>
            </w:r>
          </w:p>
        </w:tc>
      </w:tr>
      <w:tr w:rsidR="008A08CB" w:rsidRPr="00797B33" w:rsidTr="005910DE">
        <w:tc>
          <w:tcPr>
            <w:tcW w:w="1271" w:type="dxa"/>
            <w:tcBorders>
              <w:left w:val="nil"/>
              <w:right w:val="nil"/>
            </w:tcBorders>
          </w:tcPr>
          <w:p w:rsidR="008A08CB" w:rsidRPr="005A23D3" w:rsidRDefault="008A08CB" w:rsidP="008A08CB">
            <w:pPr>
              <w:rPr>
                <w:sz w:val="16"/>
                <w:szCs w:val="16"/>
              </w:rPr>
            </w:pPr>
          </w:p>
        </w:tc>
        <w:tc>
          <w:tcPr>
            <w:tcW w:w="7876" w:type="dxa"/>
            <w:tcBorders>
              <w:left w:val="nil"/>
              <w:right w:val="nil"/>
            </w:tcBorders>
          </w:tcPr>
          <w:p w:rsidR="008A08CB" w:rsidRPr="00797B33" w:rsidRDefault="008A08CB" w:rsidP="008A08CB">
            <w:pPr>
              <w:rPr>
                <w:sz w:val="20"/>
              </w:rPr>
            </w:pPr>
          </w:p>
        </w:tc>
      </w:tr>
      <w:tr w:rsidR="008A08CB" w:rsidRPr="00797B33" w:rsidTr="005910DE">
        <w:tc>
          <w:tcPr>
            <w:tcW w:w="1271" w:type="dxa"/>
          </w:tcPr>
          <w:p w:rsidR="008A08CB" w:rsidRPr="005A23D3" w:rsidRDefault="008A08CB" w:rsidP="008A08CB">
            <w:pPr>
              <w:rPr>
                <w:sz w:val="16"/>
                <w:szCs w:val="16"/>
              </w:rPr>
            </w:pPr>
            <w:r w:rsidRPr="005A638E">
              <w:rPr>
                <w:sz w:val="16"/>
                <w:szCs w:val="16"/>
              </w:rPr>
              <w:t>BROJ I NAZIV MJERE</w:t>
            </w:r>
          </w:p>
        </w:tc>
        <w:tc>
          <w:tcPr>
            <w:tcW w:w="7876" w:type="dxa"/>
            <w:shd w:val="clear" w:color="auto" w:fill="D9D9D9" w:themeFill="background1" w:themeFillShade="D9"/>
          </w:tcPr>
          <w:p w:rsidR="008A08CB" w:rsidRPr="005A23D3" w:rsidRDefault="008A08CB" w:rsidP="008A08CB">
            <w:pPr>
              <w:rPr>
                <w:b/>
                <w:sz w:val="20"/>
              </w:rPr>
            </w:pPr>
            <w:r w:rsidRPr="00AD5B58">
              <w:rPr>
                <w:b/>
                <w:sz w:val="20"/>
              </w:rPr>
              <w:t>Mjera 1.2.2</w:t>
            </w:r>
            <w:r w:rsidR="00A30AAD">
              <w:rPr>
                <w:b/>
                <w:sz w:val="20"/>
              </w:rPr>
              <w:t>.</w:t>
            </w:r>
            <w:r w:rsidRPr="00AD5B58">
              <w:rPr>
                <w:b/>
                <w:sz w:val="20"/>
              </w:rPr>
              <w:t xml:space="preserve"> Potpora razvoju malih poljoprivrednih gospodarstva</w:t>
            </w:r>
          </w:p>
        </w:tc>
      </w:tr>
      <w:tr w:rsidR="008A08CB" w:rsidRPr="00797B33" w:rsidTr="005910DE">
        <w:tc>
          <w:tcPr>
            <w:tcW w:w="1271" w:type="dxa"/>
          </w:tcPr>
          <w:p w:rsidR="008A08CB" w:rsidRPr="005A23D3" w:rsidRDefault="008A08CB" w:rsidP="008A08CB">
            <w:pPr>
              <w:rPr>
                <w:sz w:val="16"/>
                <w:szCs w:val="16"/>
              </w:rPr>
            </w:pPr>
            <w:r w:rsidRPr="005A23D3">
              <w:rPr>
                <w:sz w:val="16"/>
                <w:szCs w:val="16"/>
              </w:rPr>
              <w:t>CILJANI KORISNICI</w:t>
            </w:r>
          </w:p>
        </w:tc>
        <w:tc>
          <w:tcPr>
            <w:tcW w:w="7876" w:type="dxa"/>
          </w:tcPr>
          <w:p w:rsidR="008A08CB" w:rsidRPr="00A30AAD" w:rsidRDefault="00A30AAD" w:rsidP="00A30AAD">
            <w:pPr>
              <w:rPr>
                <w:b/>
                <w:sz w:val="20"/>
              </w:rPr>
            </w:pPr>
            <w:r w:rsidRPr="00A30AAD">
              <w:rPr>
                <w:sz w:val="20"/>
              </w:rPr>
              <w:t xml:space="preserve">Korisnici jesu mala poljoprivredna gospodarstava upisana u Upisnik poljoprivrednih gospodarstava, ekonomske veličine iskazane u ukupnom standardnom ekonomskom rezultatu poljoprivrednog gospodarstva od 2.000 eura do 7.999 eura.  </w:t>
            </w:r>
          </w:p>
        </w:tc>
      </w:tr>
      <w:tr w:rsidR="00A30AAD" w:rsidRPr="00797B33" w:rsidTr="005910DE">
        <w:tc>
          <w:tcPr>
            <w:tcW w:w="1271" w:type="dxa"/>
          </w:tcPr>
          <w:p w:rsidR="00A30AAD" w:rsidRPr="005A23D3" w:rsidRDefault="00A30AAD" w:rsidP="008A08CB">
            <w:pPr>
              <w:rPr>
                <w:sz w:val="16"/>
                <w:szCs w:val="16"/>
              </w:rPr>
            </w:pPr>
            <w:r w:rsidRPr="00A30AAD">
              <w:rPr>
                <w:sz w:val="16"/>
                <w:szCs w:val="16"/>
              </w:rPr>
              <w:t>UVJETI PRIHVATLJIVOSTI</w:t>
            </w:r>
          </w:p>
        </w:tc>
        <w:tc>
          <w:tcPr>
            <w:tcW w:w="7876" w:type="dxa"/>
          </w:tcPr>
          <w:p w:rsidR="00A30AAD" w:rsidRPr="00A30AAD" w:rsidRDefault="00A30AAD" w:rsidP="00A30AAD">
            <w:pPr>
              <w:rPr>
                <w:bCs/>
                <w:sz w:val="20"/>
              </w:rPr>
            </w:pPr>
            <w:r>
              <w:rPr>
                <w:sz w:val="20"/>
              </w:rPr>
              <w:t xml:space="preserve">Uvjeti prihvatljivosti </w:t>
            </w:r>
            <w:r w:rsidRPr="00A30AAD">
              <w:rPr>
                <w:sz w:val="20"/>
              </w:rPr>
              <w:t xml:space="preserve">istovjetni su </w:t>
            </w:r>
            <w:r>
              <w:rPr>
                <w:sz w:val="20"/>
              </w:rPr>
              <w:t xml:space="preserve">kao u </w:t>
            </w:r>
            <w:r w:rsidRPr="00A30AAD">
              <w:rPr>
                <w:sz w:val="20"/>
              </w:rPr>
              <w:t xml:space="preserve">članku 16., 17. i 18. </w:t>
            </w:r>
            <w:r w:rsidRPr="00A30AAD">
              <w:rPr>
                <w:bCs/>
                <w:sz w:val="20"/>
              </w:rPr>
              <w:t>Pravilnika</w:t>
            </w:r>
            <w:r>
              <w:rPr>
                <w:bCs/>
                <w:sz w:val="20"/>
              </w:rPr>
              <w:t xml:space="preserve"> o provedbi P</w:t>
            </w:r>
            <w:r w:rsidRPr="00A30AAD">
              <w:rPr>
                <w:bCs/>
                <w:sz w:val="20"/>
              </w:rPr>
              <w:t xml:space="preserve">odmjera 6.1., 6.2. i 6.3. </w:t>
            </w:r>
          </w:p>
        </w:tc>
      </w:tr>
      <w:tr w:rsidR="008A08CB" w:rsidRPr="00797B33" w:rsidTr="005910DE">
        <w:tc>
          <w:tcPr>
            <w:tcW w:w="1271" w:type="dxa"/>
          </w:tcPr>
          <w:p w:rsidR="008A08CB" w:rsidRPr="005A23D3" w:rsidRDefault="008A08CB" w:rsidP="008A08CB">
            <w:pPr>
              <w:rPr>
                <w:sz w:val="16"/>
                <w:szCs w:val="16"/>
              </w:rPr>
            </w:pPr>
            <w:r w:rsidRPr="005A23D3">
              <w:rPr>
                <w:sz w:val="16"/>
                <w:szCs w:val="16"/>
              </w:rPr>
              <w:lastRenderedPageBreak/>
              <w:t>PRIHVATLJIVI TROŠKOVI</w:t>
            </w:r>
          </w:p>
        </w:tc>
        <w:tc>
          <w:tcPr>
            <w:tcW w:w="7876" w:type="dxa"/>
          </w:tcPr>
          <w:p w:rsidR="008A08CB" w:rsidRPr="005A638E" w:rsidRDefault="004842AC" w:rsidP="008A08CB">
            <w:pPr>
              <w:rPr>
                <w:sz w:val="20"/>
              </w:rPr>
            </w:pPr>
            <w:r>
              <w:rPr>
                <w:sz w:val="20"/>
              </w:rPr>
              <w:t xml:space="preserve">Prihvatljivi troškovi istovjetni su kao u članku 15.  </w:t>
            </w:r>
            <w:r w:rsidRPr="004842AC">
              <w:rPr>
                <w:bCs/>
                <w:sz w:val="20"/>
              </w:rPr>
              <w:t>Pravilnika o provedbi Podmjera 6.1., 6.2. i 6.3.</w:t>
            </w:r>
          </w:p>
        </w:tc>
      </w:tr>
      <w:tr w:rsidR="008A08CB" w:rsidRPr="00797B33" w:rsidTr="005910DE">
        <w:tc>
          <w:tcPr>
            <w:tcW w:w="1271" w:type="dxa"/>
          </w:tcPr>
          <w:p w:rsidR="008A08CB" w:rsidRPr="005A23D3" w:rsidRDefault="008A08CB" w:rsidP="008A08CB">
            <w:pPr>
              <w:rPr>
                <w:sz w:val="16"/>
                <w:szCs w:val="16"/>
              </w:rPr>
            </w:pPr>
            <w:r w:rsidRPr="005A23D3">
              <w:rPr>
                <w:sz w:val="16"/>
                <w:szCs w:val="16"/>
              </w:rPr>
              <w:t>NEPRIHVATLJIVI TROŠKOVI</w:t>
            </w:r>
          </w:p>
        </w:tc>
        <w:tc>
          <w:tcPr>
            <w:tcW w:w="7876" w:type="dxa"/>
          </w:tcPr>
          <w:p w:rsidR="008A08CB" w:rsidRPr="00797B33" w:rsidRDefault="008A08CB" w:rsidP="008A08CB">
            <w:pPr>
              <w:rPr>
                <w:sz w:val="20"/>
              </w:rPr>
            </w:pPr>
            <w:r>
              <w:rPr>
                <w:sz w:val="20"/>
              </w:rPr>
              <w:t>N/P</w:t>
            </w:r>
          </w:p>
        </w:tc>
      </w:tr>
      <w:tr w:rsidR="004842AC" w:rsidRPr="00797B33" w:rsidTr="005910DE">
        <w:tc>
          <w:tcPr>
            <w:tcW w:w="1271" w:type="dxa"/>
          </w:tcPr>
          <w:p w:rsidR="004842AC" w:rsidRPr="005A23D3" w:rsidRDefault="004842AC" w:rsidP="004842AC">
            <w:pPr>
              <w:rPr>
                <w:sz w:val="16"/>
                <w:szCs w:val="16"/>
              </w:rPr>
            </w:pPr>
            <w:r w:rsidRPr="002D3BD6">
              <w:rPr>
                <w:sz w:val="16"/>
                <w:szCs w:val="16"/>
              </w:rPr>
              <w:t>MINIMALNI I MAKSIMALNI IZNOS POTPORE PO KORISNIKU</w:t>
            </w:r>
          </w:p>
        </w:tc>
        <w:tc>
          <w:tcPr>
            <w:tcW w:w="7876" w:type="dxa"/>
          </w:tcPr>
          <w:p w:rsidR="004842AC" w:rsidRPr="00797B33" w:rsidRDefault="004842AC" w:rsidP="004842AC">
            <w:pPr>
              <w:rPr>
                <w:sz w:val="20"/>
              </w:rPr>
            </w:pPr>
            <w:r w:rsidRPr="00F73A28">
              <w:rPr>
                <w:sz w:val="20"/>
              </w:rPr>
              <w:t xml:space="preserve">Visina potpore po korisniku iznosi </w:t>
            </w:r>
            <w:r>
              <w:rPr>
                <w:b/>
                <w:sz w:val="20"/>
              </w:rPr>
              <w:t>15</w:t>
            </w:r>
            <w:r w:rsidRPr="00F73A28">
              <w:rPr>
                <w:b/>
                <w:sz w:val="20"/>
              </w:rPr>
              <w:t>.000 eura</w:t>
            </w:r>
            <w:r w:rsidRPr="00F73A28">
              <w:rPr>
                <w:sz w:val="20"/>
              </w:rPr>
              <w:t xml:space="preserve"> u kunskoj protuvrijednosti.</w:t>
            </w:r>
          </w:p>
        </w:tc>
      </w:tr>
      <w:tr w:rsidR="004842AC" w:rsidRPr="00797B33" w:rsidTr="005910DE">
        <w:tc>
          <w:tcPr>
            <w:tcW w:w="1271" w:type="dxa"/>
          </w:tcPr>
          <w:p w:rsidR="004842AC" w:rsidRPr="005A23D3" w:rsidRDefault="004842AC" w:rsidP="004842AC">
            <w:pPr>
              <w:rPr>
                <w:sz w:val="16"/>
                <w:szCs w:val="16"/>
              </w:rPr>
            </w:pPr>
            <w:r w:rsidRPr="005A23D3">
              <w:rPr>
                <w:sz w:val="16"/>
                <w:szCs w:val="16"/>
              </w:rPr>
              <w:t>INTENZITET POTPORE</w:t>
            </w:r>
          </w:p>
        </w:tc>
        <w:tc>
          <w:tcPr>
            <w:tcW w:w="7876" w:type="dxa"/>
          </w:tcPr>
          <w:p w:rsidR="004842AC" w:rsidRPr="00797B33" w:rsidRDefault="004842AC" w:rsidP="004842AC">
            <w:pPr>
              <w:rPr>
                <w:sz w:val="20"/>
              </w:rPr>
            </w:pPr>
            <w:r>
              <w:rPr>
                <w:sz w:val="20"/>
              </w:rPr>
              <w:t xml:space="preserve">Iznos potpore je paušalan, do 100% vrijednosti projekta  </w:t>
            </w:r>
          </w:p>
        </w:tc>
      </w:tr>
      <w:tr w:rsidR="008A08CB" w:rsidRPr="00797B33" w:rsidTr="005910DE">
        <w:tc>
          <w:tcPr>
            <w:tcW w:w="1271" w:type="dxa"/>
          </w:tcPr>
          <w:p w:rsidR="008A08CB" w:rsidRPr="005A23D3" w:rsidRDefault="008A08CB" w:rsidP="008A08CB">
            <w:pPr>
              <w:rPr>
                <w:sz w:val="16"/>
                <w:szCs w:val="16"/>
              </w:rPr>
            </w:pPr>
            <w:r w:rsidRPr="005A23D3">
              <w:rPr>
                <w:sz w:val="16"/>
                <w:szCs w:val="16"/>
              </w:rPr>
              <w:t>POSTOTAK SUFINANCIRANJA IZ LRS</w:t>
            </w:r>
          </w:p>
        </w:tc>
        <w:tc>
          <w:tcPr>
            <w:tcW w:w="7876" w:type="dxa"/>
          </w:tcPr>
          <w:p w:rsidR="008A08CB" w:rsidRPr="00797B33" w:rsidRDefault="004842AC" w:rsidP="008A08CB">
            <w:pPr>
              <w:rPr>
                <w:sz w:val="20"/>
              </w:rPr>
            </w:pPr>
            <w:r>
              <w:rPr>
                <w:sz w:val="20"/>
              </w:rPr>
              <w:t>15,5</w:t>
            </w:r>
            <w:r w:rsidR="008A08CB" w:rsidRPr="00797B33">
              <w:rPr>
                <w:sz w:val="20"/>
              </w:rPr>
              <w:t>%</w:t>
            </w:r>
          </w:p>
        </w:tc>
      </w:tr>
      <w:tr w:rsidR="004842AC" w:rsidRPr="00797B33" w:rsidTr="005910DE">
        <w:tc>
          <w:tcPr>
            <w:tcW w:w="1271" w:type="dxa"/>
            <w:tcBorders>
              <w:bottom w:val="single" w:sz="4" w:space="0" w:color="auto"/>
            </w:tcBorders>
          </w:tcPr>
          <w:p w:rsidR="004842AC" w:rsidRPr="005A23D3" w:rsidRDefault="004842AC" w:rsidP="004842AC">
            <w:pPr>
              <w:rPr>
                <w:sz w:val="16"/>
                <w:szCs w:val="16"/>
              </w:rPr>
            </w:pPr>
            <w:r w:rsidRPr="005A23D3">
              <w:rPr>
                <w:sz w:val="16"/>
                <w:szCs w:val="16"/>
              </w:rPr>
              <w:t>POKAZATELJI</w:t>
            </w:r>
          </w:p>
        </w:tc>
        <w:tc>
          <w:tcPr>
            <w:tcW w:w="7876" w:type="dxa"/>
            <w:tcBorders>
              <w:bottom w:val="single" w:sz="4" w:space="0" w:color="auto"/>
            </w:tcBorders>
          </w:tcPr>
          <w:p w:rsidR="004842AC" w:rsidRPr="00797B33" w:rsidRDefault="004842AC" w:rsidP="004842AC">
            <w:pPr>
              <w:rPr>
                <w:sz w:val="20"/>
              </w:rPr>
            </w:pPr>
            <w:r>
              <w:rPr>
                <w:sz w:val="20"/>
              </w:rPr>
              <w:t>Broj korisnika ulaganja = 8</w:t>
            </w:r>
          </w:p>
        </w:tc>
      </w:tr>
      <w:tr w:rsidR="008A08CB" w:rsidRPr="00797B33" w:rsidTr="005910DE">
        <w:tc>
          <w:tcPr>
            <w:tcW w:w="1271" w:type="dxa"/>
          </w:tcPr>
          <w:p w:rsidR="008A08CB" w:rsidRPr="005A23D3" w:rsidRDefault="008A08CB" w:rsidP="008A08CB">
            <w:pPr>
              <w:rPr>
                <w:sz w:val="16"/>
                <w:szCs w:val="16"/>
              </w:rPr>
            </w:pPr>
            <w:r w:rsidRPr="005A23D3">
              <w:rPr>
                <w:sz w:val="16"/>
                <w:szCs w:val="16"/>
              </w:rPr>
              <w:t>KRITERIJI ZA ODABIR</w:t>
            </w:r>
          </w:p>
        </w:tc>
        <w:tc>
          <w:tcPr>
            <w:tcW w:w="787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4842AC" w:rsidRPr="00714A6E" w:rsidTr="00702792">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4842AC" w:rsidRPr="00CF0347" w:rsidRDefault="004842AC" w:rsidP="004842AC">
                  <w:pPr>
                    <w:rPr>
                      <w:b/>
                      <w:sz w:val="20"/>
                      <w:szCs w:val="20"/>
                    </w:rPr>
                  </w:pPr>
                  <w:r w:rsidRPr="00CF0347">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4842AC" w:rsidRPr="00CF0347" w:rsidRDefault="004842AC" w:rsidP="004842AC">
                  <w:pPr>
                    <w:rPr>
                      <w:b/>
                      <w:sz w:val="20"/>
                      <w:szCs w:val="20"/>
                    </w:rPr>
                  </w:pPr>
                  <w:r w:rsidRPr="00CF0347">
                    <w:rPr>
                      <w:b/>
                      <w:sz w:val="20"/>
                      <w:szCs w:val="20"/>
                    </w:rPr>
                    <w:t>Bodovi</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42AC" w:rsidRPr="00E93C42" w:rsidRDefault="004842AC" w:rsidP="004842AC">
                  <w:pPr>
                    <w:rPr>
                      <w:b/>
                      <w:sz w:val="20"/>
                      <w:szCs w:val="20"/>
                    </w:rPr>
                  </w:pPr>
                  <w:r w:rsidRPr="00E93C42">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42AC" w:rsidRPr="00CF0347" w:rsidRDefault="004F5341" w:rsidP="004842AC">
                  <w:pPr>
                    <w:rPr>
                      <w:b/>
                      <w:sz w:val="20"/>
                      <w:szCs w:val="20"/>
                    </w:rPr>
                  </w:pPr>
                  <w:r w:rsidRPr="004F5341">
                    <w:rPr>
                      <w:b/>
                      <w:sz w:val="20"/>
                      <w:szCs w:val="20"/>
                    </w:rPr>
                    <w:t>Veličina gospodarstva SO</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42AC" w:rsidRPr="00CF0347" w:rsidRDefault="004842AC" w:rsidP="004842AC">
                  <w:pPr>
                    <w:rPr>
                      <w:b/>
                      <w:sz w:val="20"/>
                      <w:szCs w:val="20"/>
                    </w:rPr>
                  </w:pPr>
                  <w:r>
                    <w:rPr>
                      <w:b/>
                      <w:sz w:val="20"/>
                      <w:szCs w:val="20"/>
                    </w:rPr>
                    <w:t>Najviše  10</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4842AC" w:rsidRPr="00E93C42" w:rsidRDefault="004842AC" w:rsidP="004842AC">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4842AC" w:rsidRPr="004842AC" w:rsidRDefault="004F5341" w:rsidP="004842AC">
                  <w:pPr>
                    <w:rPr>
                      <w:sz w:val="20"/>
                      <w:szCs w:val="20"/>
                    </w:rPr>
                  </w:pPr>
                  <w:r>
                    <w:rPr>
                      <w:sz w:val="20"/>
                      <w:szCs w:val="20"/>
                    </w:rPr>
                    <w:t xml:space="preserve">Od 2.000 do 3.999 </w:t>
                  </w:r>
                </w:p>
              </w:tc>
              <w:tc>
                <w:tcPr>
                  <w:tcW w:w="668" w:type="pct"/>
                  <w:tcBorders>
                    <w:top w:val="single" w:sz="4" w:space="0" w:color="auto"/>
                    <w:left w:val="single" w:sz="4" w:space="0" w:color="auto"/>
                    <w:bottom w:val="single" w:sz="4" w:space="0" w:color="auto"/>
                    <w:right w:val="single" w:sz="4" w:space="0" w:color="auto"/>
                  </w:tcBorders>
                  <w:vAlign w:val="center"/>
                  <w:hideMark/>
                </w:tcPr>
                <w:p w:rsidR="004842AC" w:rsidRPr="00CF0347" w:rsidRDefault="004842AC" w:rsidP="004842AC">
                  <w:pPr>
                    <w:rPr>
                      <w:sz w:val="20"/>
                      <w:szCs w:val="20"/>
                    </w:rPr>
                  </w:pPr>
                  <w:r>
                    <w:rPr>
                      <w:sz w:val="20"/>
                      <w:szCs w:val="20"/>
                    </w:rPr>
                    <w:t>10</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4842AC" w:rsidRPr="00E93C42" w:rsidRDefault="004842AC" w:rsidP="004842AC">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4842AC" w:rsidRPr="004842AC" w:rsidRDefault="004F5341" w:rsidP="004842AC">
                  <w:pPr>
                    <w:rPr>
                      <w:sz w:val="20"/>
                      <w:szCs w:val="20"/>
                    </w:rPr>
                  </w:pPr>
                  <w:r>
                    <w:rPr>
                      <w:sz w:val="20"/>
                      <w:szCs w:val="20"/>
                    </w:rPr>
                    <w:t>Od 4.000 do 7.999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4842AC" w:rsidRPr="00CF0347" w:rsidRDefault="004842AC" w:rsidP="004842AC">
                  <w:pPr>
                    <w:rPr>
                      <w:sz w:val="20"/>
                      <w:szCs w:val="20"/>
                    </w:rPr>
                  </w:pPr>
                  <w:r>
                    <w:rPr>
                      <w:sz w:val="20"/>
                      <w:szCs w:val="20"/>
                    </w:rPr>
                    <w:t>7</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42AC" w:rsidRPr="00E93C42" w:rsidRDefault="004842AC" w:rsidP="004842AC">
                  <w:pPr>
                    <w:rPr>
                      <w:b/>
                      <w:sz w:val="20"/>
                      <w:szCs w:val="20"/>
                    </w:rPr>
                  </w:pPr>
                  <w:r w:rsidRPr="00E93C42">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42AC" w:rsidRPr="00CF0347" w:rsidRDefault="004842AC" w:rsidP="004842AC">
                  <w:pPr>
                    <w:rPr>
                      <w:b/>
                      <w:sz w:val="20"/>
                      <w:szCs w:val="20"/>
                    </w:rPr>
                  </w:pPr>
                  <w:r w:rsidRPr="004842AC">
                    <w:rPr>
                      <w:b/>
                      <w:sz w:val="20"/>
                      <w:szCs w:val="20"/>
                    </w:rPr>
                    <w:t>Aktivnosti iz poslovnog plana imaju pozitivan utjecaj na okoliš</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4842AC" w:rsidRPr="00CF0347" w:rsidRDefault="004842AC" w:rsidP="004842AC">
                  <w:pPr>
                    <w:rPr>
                      <w:b/>
                      <w:sz w:val="20"/>
                      <w:szCs w:val="20"/>
                    </w:rPr>
                  </w:pPr>
                  <w:r>
                    <w:rPr>
                      <w:b/>
                      <w:sz w:val="20"/>
                      <w:szCs w:val="20"/>
                    </w:rPr>
                    <w:t>5</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42AC" w:rsidRPr="00E93C42" w:rsidRDefault="004842AC" w:rsidP="004842AC">
                  <w:pPr>
                    <w:rPr>
                      <w:b/>
                      <w:sz w:val="20"/>
                      <w:szCs w:val="20"/>
                    </w:rPr>
                  </w:pPr>
                  <w:r>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42AC" w:rsidRPr="004842AC" w:rsidRDefault="004842AC" w:rsidP="004842AC">
                  <w:pPr>
                    <w:rPr>
                      <w:b/>
                      <w:sz w:val="20"/>
                      <w:szCs w:val="20"/>
                    </w:rPr>
                  </w:pPr>
                  <w:r w:rsidRPr="004842AC">
                    <w:rPr>
                      <w:b/>
                      <w:sz w:val="20"/>
                      <w:szCs w:val="20"/>
                    </w:rPr>
                    <w:t>Aktivnosti iz poslovnog plana pridonose očuvanju postojećih ili stvaranju novih radnih mjesta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42AC" w:rsidRDefault="004842AC" w:rsidP="004842AC">
                  <w:pPr>
                    <w:rPr>
                      <w:b/>
                      <w:sz w:val="20"/>
                      <w:szCs w:val="20"/>
                    </w:rPr>
                  </w:pPr>
                  <w:r>
                    <w:rPr>
                      <w:b/>
                      <w:sz w:val="20"/>
                      <w:szCs w:val="20"/>
                    </w:rPr>
                    <w:t>10</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42AC" w:rsidRPr="00E93C42" w:rsidRDefault="004842AC" w:rsidP="004842AC">
                  <w:pPr>
                    <w:rPr>
                      <w:b/>
                      <w:sz w:val="20"/>
                      <w:szCs w:val="20"/>
                    </w:rPr>
                  </w:pPr>
                  <w:r>
                    <w:rPr>
                      <w:b/>
                      <w:sz w:val="20"/>
                      <w:szCs w:val="20"/>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42AC" w:rsidRPr="00CF0347" w:rsidRDefault="004842AC" w:rsidP="004842AC">
                  <w:pPr>
                    <w:rPr>
                      <w:b/>
                      <w:sz w:val="20"/>
                      <w:szCs w:val="20"/>
                    </w:rPr>
                  </w:pPr>
                  <w:r w:rsidRPr="00813A8A">
                    <w:rPr>
                      <w:b/>
                      <w:sz w:val="20"/>
                      <w:szCs w:val="20"/>
                    </w:rPr>
                    <w:t>Broj stanovnika naselja u kojem se ulaganje provodi</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4842AC" w:rsidRPr="00CF0347" w:rsidRDefault="004842AC" w:rsidP="004842AC">
                  <w:pPr>
                    <w:rPr>
                      <w:b/>
                      <w:sz w:val="20"/>
                      <w:szCs w:val="20"/>
                    </w:rPr>
                  </w:pPr>
                  <w:r w:rsidRPr="00CF0347">
                    <w:rPr>
                      <w:b/>
                      <w:sz w:val="20"/>
                      <w:szCs w:val="20"/>
                    </w:rPr>
                    <w:t>Najviše</w:t>
                  </w:r>
                  <w:r>
                    <w:rPr>
                      <w:b/>
                      <w:sz w:val="20"/>
                      <w:szCs w:val="20"/>
                    </w:rPr>
                    <w:t xml:space="preserve">  20</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2AC" w:rsidRPr="00E93C42" w:rsidRDefault="004842AC" w:rsidP="004842AC">
                  <w:pPr>
                    <w:rPr>
                      <w:b/>
                      <w:sz w:val="20"/>
                      <w:szCs w:val="20"/>
                    </w:rPr>
                  </w:pPr>
                </w:p>
              </w:tc>
              <w:tc>
                <w:tcPr>
                  <w:tcW w:w="4106" w:type="pct"/>
                </w:tcPr>
                <w:p w:rsidR="004842AC" w:rsidRPr="004842AC" w:rsidRDefault="004842AC" w:rsidP="004842AC">
                  <w:pPr>
                    <w:pStyle w:val="Bezproreda"/>
                    <w:rPr>
                      <w:rFonts w:ascii="Times New Roman" w:hAnsi="Times New Roman" w:cs="Times New Roman"/>
                      <w:sz w:val="20"/>
                      <w:szCs w:val="20"/>
                    </w:rPr>
                  </w:pPr>
                  <w:r w:rsidRPr="004842AC">
                    <w:rPr>
                      <w:rFonts w:ascii="Times New Roman" w:hAnsi="Times New Roman" w:cs="Times New Roman"/>
                      <w:sz w:val="20"/>
                      <w:szCs w:val="20"/>
                    </w:rPr>
                    <w:t>Naselja unutar JLS-a</w:t>
                  </w:r>
                  <w:r w:rsidR="004F5341">
                    <w:rPr>
                      <w:rFonts w:ascii="Times New Roman" w:hAnsi="Times New Roman" w:cs="Times New Roman"/>
                      <w:sz w:val="20"/>
                      <w:szCs w:val="20"/>
                    </w:rPr>
                    <w:t xml:space="preserve"> u sastavu LAG-a Istočna Istra</w:t>
                  </w:r>
                  <w:r w:rsidRPr="004842AC">
                    <w:rPr>
                      <w:rFonts w:ascii="Times New Roman" w:hAnsi="Times New Roman" w:cs="Times New Roman"/>
                      <w:sz w:val="20"/>
                      <w:szCs w:val="20"/>
                    </w:rPr>
                    <w:t xml:space="preserve"> do 499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2AC" w:rsidRPr="00CF0347" w:rsidRDefault="004842AC" w:rsidP="004842AC">
                  <w:pPr>
                    <w:rPr>
                      <w:sz w:val="20"/>
                      <w:szCs w:val="20"/>
                    </w:rPr>
                  </w:pPr>
                  <w:r>
                    <w:rPr>
                      <w:sz w:val="20"/>
                      <w:szCs w:val="20"/>
                    </w:rPr>
                    <w:t>20</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2AC" w:rsidRPr="00E93C42" w:rsidRDefault="004842AC" w:rsidP="004842AC">
                  <w:pPr>
                    <w:rPr>
                      <w:b/>
                      <w:sz w:val="20"/>
                      <w:szCs w:val="20"/>
                    </w:rPr>
                  </w:pPr>
                </w:p>
              </w:tc>
              <w:tc>
                <w:tcPr>
                  <w:tcW w:w="4106" w:type="pct"/>
                </w:tcPr>
                <w:p w:rsidR="004842AC" w:rsidRPr="004842AC" w:rsidRDefault="004842AC" w:rsidP="004842AC">
                  <w:pPr>
                    <w:pStyle w:val="Bezproreda"/>
                    <w:rPr>
                      <w:rFonts w:ascii="Times New Roman" w:hAnsi="Times New Roman" w:cs="Times New Roman"/>
                      <w:sz w:val="20"/>
                      <w:szCs w:val="20"/>
                    </w:rPr>
                  </w:pPr>
                  <w:r w:rsidRPr="004842AC">
                    <w:rPr>
                      <w:rFonts w:ascii="Times New Roman" w:hAnsi="Times New Roman" w:cs="Times New Roman"/>
                      <w:sz w:val="20"/>
                      <w:szCs w:val="20"/>
                    </w:rPr>
                    <w:t>Naselj</w:t>
                  </w:r>
                  <w:r w:rsidR="004F5341">
                    <w:rPr>
                      <w:rFonts w:ascii="Times New Roman" w:hAnsi="Times New Roman" w:cs="Times New Roman"/>
                      <w:sz w:val="20"/>
                      <w:szCs w:val="20"/>
                    </w:rPr>
                    <w:t>a unutar JLS-a u sastavu LAG-a Istočna Istra</w:t>
                  </w:r>
                  <w:r w:rsidRPr="004842AC">
                    <w:rPr>
                      <w:rFonts w:ascii="Times New Roman" w:hAnsi="Times New Roman" w:cs="Times New Roman"/>
                      <w:sz w:val="20"/>
                      <w:szCs w:val="20"/>
                    </w:rPr>
                    <w:t xml:space="preserve"> od 500 do 999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2AC" w:rsidRPr="00CF0347" w:rsidRDefault="004842AC" w:rsidP="004842AC">
                  <w:pPr>
                    <w:rPr>
                      <w:sz w:val="20"/>
                      <w:szCs w:val="20"/>
                    </w:rPr>
                  </w:pPr>
                  <w:r>
                    <w:rPr>
                      <w:sz w:val="20"/>
                      <w:szCs w:val="20"/>
                    </w:rPr>
                    <w:t>15</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2AC" w:rsidRPr="00E93C42" w:rsidRDefault="004842AC" w:rsidP="004842AC">
                  <w:pPr>
                    <w:rPr>
                      <w:b/>
                      <w:sz w:val="20"/>
                      <w:szCs w:val="20"/>
                    </w:rPr>
                  </w:pPr>
                </w:p>
              </w:tc>
              <w:tc>
                <w:tcPr>
                  <w:tcW w:w="4106" w:type="pct"/>
                </w:tcPr>
                <w:p w:rsidR="004842AC" w:rsidRPr="004842AC" w:rsidRDefault="004842AC" w:rsidP="004842AC">
                  <w:pPr>
                    <w:pStyle w:val="Bezproreda"/>
                    <w:rPr>
                      <w:rFonts w:ascii="Times New Roman" w:hAnsi="Times New Roman" w:cs="Times New Roman"/>
                      <w:sz w:val="20"/>
                      <w:szCs w:val="20"/>
                    </w:rPr>
                  </w:pPr>
                  <w:r w:rsidRPr="004842AC">
                    <w:rPr>
                      <w:rFonts w:ascii="Times New Roman" w:hAnsi="Times New Roman" w:cs="Times New Roman"/>
                      <w:sz w:val="20"/>
                      <w:szCs w:val="20"/>
                    </w:rPr>
                    <w:t>Naselja unutar JLS-</w:t>
                  </w:r>
                  <w:r w:rsidR="004F5341">
                    <w:rPr>
                      <w:rFonts w:ascii="Times New Roman" w:hAnsi="Times New Roman" w:cs="Times New Roman"/>
                      <w:sz w:val="20"/>
                      <w:szCs w:val="20"/>
                    </w:rPr>
                    <w:t>a u sastavu LAG-a Istočna Istra</w:t>
                  </w:r>
                  <w:r w:rsidRPr="004842AC">
                    <w:rPr>
                      <w:rFonts w:ascii="Times New Roman" w:hAnsi="Times New Roman" w:cs="Times New Roman"/>
                      <w:sz w:val="20"/>
                      <w:szCs w:val="20"/>
                    </w:rPr>
                    <w:t xml:space="preserve"> od 1000  do 2000 </w:t>
                  </w:r>
                </w:p>
                <w:p w:rsidR="004842AC" w:rsidRPr="004842AC" w:rsidRDefault="004842AC" w:rsidP="004842AC">
                  <w:pPr>
                    <w:pStyle w:val="Bezproreda"/>
                    <w:rPr>
                      <w:rFonts w:ascii="Times New Roman" w:hAnsi="Times New Roman" w:cs="Times New Roman"/>
                      <w:sz w:val="20"/>
                      <w:szCs w:val="20"/>
                    </w:rPr>
                  </w:pPr>
                  <w:r w:rsidRPr="004842AC">
                    <w:rPr>
                      <w:rFonts w:ascii="Times New Roman" w:hAnsi="Times New Roman" w:cs="Times New Roman"/>
                      <w:sz w:val="20"/>
                      <w:szCs w:val="20"/>
                    </w:rPr>
                    <w:t>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2AC" w:rsidRPr="00CF0347" w:rsidRDefault="004842AC" w:rsidP="004842AC">
                  <w:pPr>
                    <w:rPr>
                      <w:sz w:val="20"/>
                      <w:szCs w:val="20"/>
                    </w:rPr>
                  </w:pPr>
                  <w:r>
                    <w:rPr>
                      <w:sz w:val="20"/>
                      <w:szCs w:val="20"/>
                    </w:rPr>
                    <w:t>10</w:t>
                  </w:r>
                </w:p>
              </w:tc>
            </w:tr>
            <w:tr w:rsidR="004842AC"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2AC" w:rsidRPr="00E93C42" w:rsidRDefault="004842AC" w:rsidP="004842AC">
                  <w:pPr>
                    <w:rPr>
                      <w:b/>
                      <w:sz w:val="20"/>
                      <w:szCs w:val="20"/>
                    </w:rPr>
                  </w:pPr>
                </w:p>
              </w:tc>
              <w:tc>
                <w:tcPr>
                  <w:tcW w:w="4106" w:type="pct"/>
                </w:tcPr>
                <w:p w:rsidR="004842AC" w:rsidRPr="004842AC" w:rsidRDefault="004842AC" w:rsidP="004842AC">
                  <w:pPr>
                    <w:pStyle w:val="Bezproreda"/>
                    <w:rPr>
                      <w:rFonts w:ascii="Times New Roman" w:hAnsi="Times New Roman" w:cs="Times New Roman"/>
                      <w:sz w:val="20"/>
                      <w:szCs w:val="20"/>
                    </w:rPr>
                  </w:pPr>
                  <w:r w:rsidRPr="004842AC">
                    <w:rPr>
                      <w:rFonts w:ascii="Times New Roman" w:hAnsi="Times New Roman" w:cs="Times New Roman"/>
                      <w:sz w:val="20"/>
                      <w:szCs w:val="20"/>
                    </w:rPr>
                    <w:t>Naselj</w:t>
                  </w:r>
                  <w:r w:rsidR="004F5341">
                    <w:rPr>
                      <w:rFonts w:ascii="Times New Roman" w:hAnsi="Times New Roman" w:cs="Times New Roman"/>
                      <w:sz w:val="20"/>
                      <w:szCs w:val="20"/>
                    </w:rPr>
                    <w:t>a unutar JLS-a u sastavu LAG-a Istočna Istra</w:t>
                  </w:r>
                  <w:r w:rsidRPr="004842AC">
                    <w:rPr>
                      <w:rFonts w:ascii="Times New Roman" w:hAnsi="Times New Roman" w:cs="Times New Roman"/>
                      <w:sz w:val="20"/>
                      <w:szCs w:val="20"/>
                    </w:rPr>
                    <w:t xml:space="preserve"> od 2000 i više stanovnika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42AC" w:rsidRPr="00CF0347" w:rsidRDefault="004842AC" w:rsidP="004842AC">
                  <w:pPr>
                    <w:rPr>
                      <w:sz w:val="20"/>
                      <w:szCs w:val="20"/>
                    </w:rPr>
                  </w:pPr>
                  <w:r>
                    <w:rPr>
                      <w:sz w:val="20"/>
                      <w:szCs w:val="20"/>
                    </w:rPr>
                    <w:t>5</w:t>
                  </w:r>
                </w:p>
              </w:tc>
            </w:tr>
            <w:tr w:rsidR="004842AC" w:rsidRPr="00714A6E"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842AC" w:rsidRPr="00CF0347" w:rsidRDefault="004842AC" w:rsidP="004842AC">
                  <w:pPr>
                    <w:rPr>
                      <w:b/>
                      <w:sz w:val="20"/>
                      <w:szCs w:val="20"/>
                    </w:rPr>
                  </w:pPr>
                  <w:r w:rsidRPr="00CF0347">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4842AC" w:rsidRPr="00CF0347" w:rsidRDefault="004842AC" w:rsidP="004842AC">
                  <w:pPr>
                    <w:rPr>
                      <w:b/>
                      <w:sz w:val="20"/>
                      <w:szCs w:val="20"/>
                    </w:rPr>
                  </w:pPr>
                  <w:r>
                    <w:rPr>
                      <w:b/>
                      <w:sz w:val="20"/>
                      <w:szCs w:val="20"/>
                    </w:rPr>
                    <w:t>45</w:t>
                  </w:r>
                </w:p>
              </w:tc>
            </w:tr>
            <w:tr w:rsidR="004842AC" w:rsidRPr="00714A6E"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842AC" w:rsidRPr="00CF0347" w:rsidRDefault="004842AC" w:rsidP="004842AC">
                  <w:pPr>
                    <w:rPr>
                      <w:b/>
                      <w:sz w:val="20"/>
                      <w:szCs w:val="20"/>
                    </w:rPr>
                  </w:pPr>
                  <w:r w:rsidRPr="00CF0347">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4842AC" w:rsidRPr="00CF0347" w:rsidRDefault="004842AC" w:rsidP="004842AC">
                  <w:pPr>
                    <w:rPr>
                      <w:b/>
                      <w:sz w:val="20"/>
                      <w:szCs w:val="20"/>
                    </w:rPr>
                  </w:pPr>
                  <w:r>
                    <w:rPr>
                      <w:b/>
                      <w:sz w:val="20"/>
                      <w:szCs w:val="20"/>
                    </w:rPr>
                    <w:t>20</w:t>
                  </w:r>
                </w:p>
              </w:tc>
            </w:tr>
          </w:tbl>
          <w:p w:rsidR="008A08CB" w:rsidRPr="00797B33" w:rsidRDefault="004842AC" w:rsidP="008A08CB">
            <w:pPr>
              <w:rPr>
                <w:sz w:val="20"/>
              </w:rPr>
            </w:pPr>
            <w:r w:rsidRPr="004842AC">
              <w:rPr>
                <w:sz w:val="20"/>
              </w:rPr>
              <w:t xml:space="preserve">Da bi projekt unutar Mjere 1.2.2. bilo prihvatljiv za dodjelu potpore, korisnik mora imati minimalan broj bodova (prag prolaznosti). </w:t>
            </w:r>
          </w:p>
        </w:tc>
      </w:tr>
      <w:tr w:rsidR="004842AC" w:rsidRPr="00797B33" w:rsidTr="005910DE">
        <w:tc>
          <w:tcPr>
            <w:tcW w:w="1271" w:type="dxa"/>
            <w:tcBorders>
              <w:left w:val="nil"/>
              <w:right w:val="nil"/>
            </w:tcBorders>
          </w:tcPr>
          <w:p w:rsidR="004842AC" w:rsidRPr="005A23D3" w:rsidRDefault="004842AC" w:rsidP="004842AC">
            <w:pPr>
              <w:rPr>
                <w:sz w:val="16"/>
                <w:szCs w:val="16"/>
              </w:rPr>
            </w:pPr>
          </w:p>
        </w:tc>
        <w:tc>
          <w:tcPr>
            <w:tcW w:w="7876" w:type="dxa"/>
            <w:tcBorders>
              <w:left w:val="nil"/>
              <w:right w:val="nil"/>
            </w:tcBorders>
          </w:tcPr>
          <w:p w:rsidR="004842AC" w:rsidRDefault="004842AC" w:rsidP="004842AC">
            <w:pPr>
              <w:rPr>
                <w:sz w:val="20"/>
              </w:rPr>
            </w:pPr>
          </w:p>
        </w:tc>
      </w:tr>
      <w:tr w:rsidR="004842AC" w:rsidRPr="00797B33" w:rsidTr="005910DE">
        <w:tc>
          <w:tcPr>
            <w:tcW w:w="1271" w:type="dxa"/>
          </w:tcPr>
          <w:p w:rsidR="004842AC" w:rsidRPr="005A23D3" w:rsidRDefault="004842AC" w:rsidP="004842AC">
            <w:pPr>
              <w:rPr>
                <w:sz w:val="16"/>
                <w:szCs w:val="16"/>
              </w:rPr>
            </w:pPr>
            <w:r w:rsidRPr="005B65DD">
              <w:rPr>
                <w:sz w:val="16"/>
                <w:szCs w:val="16"/>
              </w:rPr>
              <w:t>BROJ I NAZIV MJERE</w:t>
            </w:r>
          </w:p>
        </w:tc>
        <w:tc>
          <w:tcPr>
            <w:tcW w:w="7876" w:type="dxa"/>
            <w:shd w:val="clear" w:color="auto" w:fill="D9D9D9" w:themeFill="background1" w:themeFillShade="D9"/>
          </w:tcPr>
          <w:p w:rsidR="004842AC" w:rsidRPr="008D20FC" w:rsidRDefault="004842AC" w:rsidP="004842AC">
            <w:pPr>
              <w:rPr>
                <w:b/>
                <w:sz w:val="20"/>
              </w:rPr>
            </w:pPr>
            <w:r>
              <w:rPr>
                <w:b/>
                <w:sz w:val="20"/>
              </w:rPr>
              <w:t xml:space="preserve">Mjera 2.1.1. </w:t>
            </w:r>
            <w:r w:rsidRPr="005B65DD">
              <w:rPr>
                <w:b/>
                <w:sz w:val="20"/>
              </w:rPr>
              <w:t xml:space="preserve">Potpora ulaganju u pokretanje nepoljoprivrednih djelatnosti u ruralnom području  </w:t>
            </w:r>
          </w:p>
        </w:tc>
      </w:tr>
      <w:tr w:rsidR="004842AC" w:rsidRPr="00797B33" w:rsidTr="005910DE">
        <w:tc>
          <w:tcPr>
            <w:tcW w:w="1271" w:type="dxa"/>
          </w:tcPr>
          <w:p w:rsidR="004842AC" w:rsidRPr="005A23D3" w:rsidRDefault="004842AC" w:rsidP="004842AC">
            <w:pPr>
              <w:rPr>
                <w:sz w:val="16"/>
                <w:szCs w:val="16"/>
              </w:rPr>
            </w:pPr>
            <w:r w:rsidRPr="005A23D3">
              <w:rPr>
                <w:sz w:val="16"/>
                <w:szCs w:val="16"/>
              </w:rPr>
              <w:t>CILJANI KORISNICI</w:t>
            </w:r>
          </w:p>
        </w:tc>
        <w:tc>
          <w:tcPr>
            <w:tcW w:w="7876" w:type="dxa"/>
          </w:tcPr>
          <w:p w:rsidR="004842AC" w:rsidRPr="002C2E90" w:rsidRDefault="002C2E90" w:rsidP="004842AC">
            <w:pPr>
              <w:rPr>
                <w:b/>
                <w:sz w:val="20"/>
              </w:rPr>
            </w:pPr>
            <w:r w:rsidRPr="002C2E90">
              <w:rPr>
                <w:sz w:val="20"/>
              </w:rPr>
              <w:t>Korisnici su poljoprivredna gospodarstva upisana u Upisnik poljoprivrednih gospodarstava te fizičke osobe u svojstvu nositelja ili člana obiteljskog poljoprivrednog gospodarstva koji pokreću novu nepoljoprivrednu djelatnost u ruralnim područjima.</w:t>
            </w:r>
          </w:p>
        </w:tc>
      </w:tr>
      <w:tr w:rsidR="002C2E90" w:rsidRPr="00797B33" w:rsidTr="005910DE">
        <w:tc>
          <w:tcPr>
            <w:tcW w:w="1271" w:type="dxa"/>
          </w:tcPr>
          <w:p w:rsidR="002C2E90" w:rsidRPr="005A23D3" w:rsidRDefault="002C2E90" w:rsidP="004842AC">
            <w:pPr>
              <w:rPr>
                <w:sz w:val="16"/>
                <w:szCs w:val="16"/>
              </w:rPr>
            </w:pPr>
            <w:r>
              <w:rPr>
                <w:sz w:val="16"/>
                <w:szCs w:val="16"/>
              </w:rPr>
              <w:t xml:space="preserve">UVJETI PRIHVATLJIVOSTI </w:t>
            </w:r>
          </w:p>
        </w:tc>
        <w:tc>
          <w:tcPr>
            <w:tcW w:w="7876" w:type="dxa"/>
          </w:tcPr>
          <w:p w:rsidR="002C2E90" w:rsidRPr="002C2E90" w:rsidRDefault="002C2E90" w:rsidP="002C2E90">
            <w:pPr>
              <w:rPr>
                <w:sz w:val="20"/>
              </w:rPr>
            </w:pPr>
            <w:r w:rsidRPr="002C2E90">
              <w:rPr>
                <w:sz w:val="20"/>
              </w:rPr>
              <w:t xml:space="preserve">Uvjeti prihvatljivosti istovjetni su kao u članku </w:t>
            </w:r>
            <w:r>
              <w:rPr>
                <w:sz w:val="20"/>
              </w:rPr>
              <w:t xml:space="preserve">12. </w:t>
            </w:r>
            <w:r w:rsidRPr="002C2E90">
              <w:rPr>
                <w:bCs/>
                <w:sz w:val="20"/>
              </w:rPr>
              <w:t>Pravilnika o provedbi Podmjera 6.1., 6.2. i 6.3.</w:t>
            </w:r>
          </w:p>
        </w:tc>
      </w:tr>
      <w:tr w:rsidR="004842AC" w:rsidRPr="00797B33" w:rsidTr="005910DE">
        <w:tc>
          <w:tcPr>
            <w:tcW w:w="1271" w:type="dxa"/>
          </w:tcPr>
          <w:p w:rsidR="004842AC" w:rsidRPr="005A23D3" w:rsidRDefault="004842AC" w:rsidP="004842AC">
            <w:pPr>
              <w:rPr>
                <w:sz w:val="16"/>
                <w:szCs w:val="16"/>
              </w:rPr>
            </w:pPr>
            <w:r w:rsidRPr="005A23D3">
              <w:rPr>
                <w:sz w:val="16"/>
                <w:szCs w:val="16"/>
              </w:rPr>
              <w:t>PRIHVATLJIVI TROŠKOVI</w:t>
            </w:r>
          </w:p>
        </w:tc>
        <w:tc>
          <w:tcPr>
            <w:tcW w:w="7876" w:type="dxa"/>
          </w:tcPr>
          <w:p w:rsidR="004842AC" w:rsidRPr="00797B33" w:rsidRDefault="002C2E90" w:rsidP="004842AC">
            <w:pPr>
              <w:rPr>
                <w:sz w:val="20"/>
              </w:rPr>
            </w:pPr>
            <w:r>
              <w:rPr>
                <w:sz w:val="20"/>
              </w:rPr>
              <w:t xml:space="preserve">Prihvatljivi troškovi istovjetni su kao u članku 11. </w:t>
            </w:r>
            <w:r w:rsidRPr="002C2E90">
              <w:rPr>
                <w:bCs/>
                <w:sz w:val="20"/>
              </w:rPr>
              <w:t>Pravilnika o provedbi Podmjera 6.1., 6.2. i 6.3.</w:t>
            </w:r>
          </w:p>
        </w:tc>
      </w:tr>
      <w:tr w:rsidR="004842AC" w:rsidRPr="00797B33" w:rsidTr="005910DE">
        <w:tc>
          <w:tcPr>
            <w:tcW w:w="1271" w:type="dxa"/>
          </w:tcPr>
          <w:p w:rsidR="004842AC" w:rsidRPr="005A23D3" w:rsidRDefault="004842AC" w:rsidP="004842AC">
            <w:pPr>
              <w:rPr>
                <w:sz w:val="16"/>
                <w:szCs w:val="16"/>
              </w:rPr>
            </w:pPr>
            <w:r w:rsidRPr="005A23D3">
              <w:rPr>
                <w:sz w:val="16"/>
                <w:szCs w:val="16"/>
              </w:rPr>
              <w:t>NEPRIHVATLJIVI TROŠKOVI</w:t>
            </w:r>
          </w:p>
        </w:tc>
        <w:tc>
          <w:tcPr>
            <w:tcW w:w="7876" w:type="dxa"/>
          </w:tcPr>
          <w:p w:rsidR="004842AC" w:rsidRPr="00797B33" w:rsidRDefault="004842AC" w:rsidP="004842AC">
            <w:pPr>
              <w:rPr>
                <w:sz w:val="20"/>
              </w:rPr>
            </w:pPr>
            <w:r>
              <w:rPr>
                <w:sz w:val="20"/>
              </w:rPr>
              <w:t>N/P</w:t>
            </w:r>
          </w:p>
        </w:tc>
      </w:tr>
      <w:tr w:rsidR="004842AC" w:rsidRPr="00797B33" w:rsidTr="005910DE">
        <w:tc>
          <w:tcPr>
            <w:tcW w:w="1271" w:type="dxa"/>
          </w:tcPr>
          <w:p w:rsidR="004842AC" w:rsidRPr="005A23D3" w:rsidRDefault="002C2E90" w:rsidP="004842AC">
            <w:pPr>
              <w:rPr>
                <w:sz w:val="16"/>
                <w:szCs w:val="16"/>
              </w:rPr>
            </w:pPr>
            <w:r w:rsidRPr="002C2E90">
              <w:rPr>
                <w:sz w:val="16"/>
                <w:szCs w:val="16"/>
              </w:rPr>
              <w:t>MINIMALNI I MAKSIMALNI IZNOS POTPORE PO KORISNIKU</w:t>
            </w:r>
          </w:p>
        </w:tc>
        <w:tc>
          <w:tcPr>
            <w:tcW w:w="7876" w:type="dxa"/>
          </w:tcPr>
          <w:p w:rsidR="004842AC" w:rsidRPr="00797B33" w:rsidRDefault="002C2E90" w:rsidP="004842AC">
            <w:pPr>
              <w:rPr>
                <w:sz w:val="20"/>
              </w:rPr>
            </w:pPr>
            <w:r w:rsidRPr="002C2E90">
              <w:rPr>
                <w:sz w:val="20"/>
              </w:rPr>
              <w:t xml:space="preserve">Visina potpore po korisniku iznosi </w:t>
            </w:r>
            <w:r>
              <w:rPr>
                <w:b/>
                <w:sz w:val="20"/>
              </w:rPr>
              <w:t>50</w:t>
            </w:r>
            <w:r w:rsidRPr="002C2E90">
              <w:rPr>
                <w:b/>
                <w:sz w:val="20"/>
              </w:rPr>
              <w:t>.000 eura</w:t>
            </w:r>
            <w:r w:rsidRPr="002C2E90">
              <w:rPr>
                <w:sz w:val="20"/>
              </w:rPr>
              <w:t xml:space="preserve"> u kunskoj protuvrijednosti.</w:t>
            </w:r>
          </w:p>
        </w:tc>
      </w:tr>
      <w:tr w:rsidR="004842AC" w:rsidRPr="00797B33" w:rsidTr="005910DE">
        <w:tc>
          <w:tcPr>
            <w:tcW w:w="1271" w:type="dxa"/>
          </w:tcPr>
          <w:p w:rsidR="004842AC" w:rsidRPr="005A23D3" w:rsidRDefault="004842AC" w:rsidP="004842AC">
            <w:pPr>
              <w:rPr>
                <w:sz w:val="16"/>
                <w:szCs w:val="16"/>
              </w:rPr>
            </w:pPr>
            <w:r w:rsidRPr="005A23D3">
              <w:rPr>
                <w:sz w:val="16"/>
                <w:szCs w:val="16"/>
              </w:rPr>
              <w:t>INTENZITET POTPORE</w:t>
            </w:r>
          </w:p>
        </w:tc>
        <w:tc>
          <w:tcPr>
            <w:tcW w:w="7876" w:type="dxa"/>
          </w:tcPr>
          <w:p w:rsidR="004842AC" w:rsidRPr="00797B33" w:rsidRDefault="002C2E90" w:rsidP="004842AC">
            <w:pPr>
              <w:rPr>
                <w:sz w:val="20"/>
              </w:rPr>
            </w:pPr>
            <w:r w:rsidRPr="002C2E90">
              <w:rPr>
                <w:sz w:val="20"/>
              </w:rPr>
              <w:t xml:space="preserve">Iznos potpore je paušalan, do 100% vrijednosti projekta  </w:t>
            </w:r>
          </w:p>
        </w:tc>
      </w:tr>
      <w:tr w:rsidR="004842AC" w:rsidRPr="00797B33" w:rsidTr="005910DE">
        <w:tc>
          <w:tcPr>
            <w:tcW w:w="1271" w:type="dxa"/>
          </w:tcPr>
          <w:p w:rsidR="004842AC" w:rsidRPr="005A23D3" w:rsidRDefault="004842AC" w:rsidP="004842AC">
            <w:pPr>
              <w:rPr>
                <w:sz w:val="16"/>
                <w:szCs w:val="16"/>
              </w:rPr>
            </w:pPr>
            <w:r w:rsidRPr="005A23D3">
              <w:rPr>
                <w:sz w:val="16"/>
                <w:szCs w:val="16"/>
              </w:rPr>
              <w:t>POSTOTAK SUFINANCIRANJA IZ LRS</w:t>
            </w:r>
          </w:p>
        </w:tc>
        <w:tc>
          <w:tcPr>
            <w:tcW w:w="7876" w:type="dxa"/>
          </w:tcPr>
          <w:p w:rsidR="004842AC" w:rsidRPr="005B65DD" w:rsidRDefault="004842AC" w:rsidP="004842AC">
            <w:pPr>
              <w:rPr>
                <w:sz w:val="20"/>
              </w:rPr>
            </w:pPr>
            <w:r w:rsidRPr="005B65DD">
              <w:rPr>
                <w:sz w:val="20"/>
              </w:rPr>
              <w:t>15,5%</w:t>
            </w:r>
          </w:p>
        </w:tc>
      </w:tr>
      <w:tr w:rsidR="002C2E90" w:rsidRPr="00797B33" w:rsidTr="005910DE">
        <w:tc>
          <w:tcPr>
            <w:tcW w:w="1271" w:type="dxa"/>
            <w:tcBorders>
              <w:bottom w:val="single" w:sz="4" w:space="0" w:color="auto"/>
            </w:tcBorders>
          </w:tcPr>
          <w:p w:rsidR="002C2E90" w:rsidRPr="002D188F" w:rsidRDefault="002C2E90" w:rsidP="002C2E90">
            <w:pPr>
              <w:rPr>
                <w:sz w:val="16"/>
                <w:szCs w:val="16"/>
              </w:rPr>
            </w:pPr>
            <w:r w:rsidRPr="002D188F">
              <w:rPr>
                <w:sz w:val="16"/>
                <w:szCs w:val="16"/>
              </w:rPr>
              <w:t>POKAZATELJI</w:t>
            </w:r>
          </w:p>
        </w:tc>
        <w:tc>
          <w:tcPr>
            <w:tcW w:w="7876" w:type="dxa"/>
            <w:tcBorders>
              <w:bottom w:val="single" w:sz="4" w:space="0" w:color="auto"/>
            </w:tcBorders>
          </w:tcPr>
          <w:p w:rsidR="002C2E90" w:rsidRPr="00797B33" w:rsidRDefault="002C2E90" w:rsidP="002C2E90">
            <w:pPr>
              <w:rPr>
                <w:sz w:val="20"/>
              </w:rPr>
            </w:pPr>
            <w:r>
              <w:rPr>
                <w:sz w:val="20"/>
              </w:rPr>
              <w:t>Broj korisnika potpore = 3</w:t>
            </w:r>
          </w:p>
        </w:tc>
      </w:tr>
      <w:tr w:rsidR="004842AC" w:rsidRPr="00797B33" w:rsidTr="005910DE">
        <w:trPr>
          <w:trHeight w:val="5401"/>
        </w:trPr>
        <w:tc>
          <w:tcPr>
            <w:tcW w:w="1271" w:type="dxa"/>
            <w:tcBorders>
              <w:bottom w:val="single" w:sz="4" w:space="0" w:color="auto"/>
            </w:tcBorders>
          </w:tcPr>
          <w:p w:rsidR="004842AC" w:rsidRPr="002D188F" w:rsidRDefault="002C2E90" w:rsidP="004842AC">
            <w:pPr>
              <w:rPr>
                <w:sz w:val="16"/>
                <w:szCs w:val="16"/>
              </w:rPr>
            </w:pPr>
            <w:r w:rsidRPr="002C2E90">
              <w:rPr>
                <w:sz w:val="16"/>
                <w:szCs w:val="16"/>
              </w:rPr>
              <w:lastRenderedPageBreak/>
              <w:t>KRITERIJI ZA ODABIR</w:t>
            </w:r>
          </w:p>
        </w:tc>
        <w:tc>
          <w:tcPr>
            <w:tcW w:w="7876" w:type="dxa"/>
            <w:tcBorders>
              <w:bottom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2C2E90" w:rsidRPr="00714A6E" w:rsidTr="00702792">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C2E90" w:rsidRPr="00CF0347" w:rsidRDefault="002C2E90" w:rsidP="002C2E90">
                  <w:pPr>
                    <w:rPr>
                      <w:b/>
                      <w:sz w:val="20"/>
                      <w:szCs w:val="20"/>
                    </w:rPr>
                  </w:pPr>
                  <w:r w:rsidRPr="00CF0347">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C2E90" w:rsidRPr="00CF0347" w:rsidRDefault="002C2E90" w:rsidP="002C2E90">
                  <w:pPr>
                    <w:rPr>
                      <w:b/>
                      <w:sz w:val="20"/>
                      <w:szCs w:val="20"/>
                    </w:rPr>
                  </w:pPr>
                  <w:r w:rsidRPr="00CF0347">
                    <w:rPr>
                      <w:b/>
                      <w:sz w:val="20"/>
                      <w:szCs w:val="20"/>
                    </w:rPr>
                    <w:t>Bodovi</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C2E90" w:rsidRPr="00E93C42" w:rsidRDefault="002C2E90" w:rsidP="002C2E90">
                  <w:pPr>
                    <w:rPr>
                      <w:b/>
                      <w:sz w:val="20"/>
                      <w:szCs w:val="20"/>
                    </w:rPr>
                  </w:pPr>
                  <w:r w:rsidRPr="00E93C42">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C2E90" w:rsidRPr="00CF0347" w:rsidRDefault="004F5341" w:rsidP="002C2E90">
                  <w:pPr>
                    <w:rPr>
                      <w:b/>
                      <w:sz w:val="20"/>
                      <w:szCs w:val="20"/>
                    </w:rPr>
                  </w:pPr>
                  <w:r w:rsidRPr="004F5341">
                    <w:rPr>
                      <w:b/>
                      <w:sz w:val="20"/>
                      <w:szCs w:val="20"/>
                    </w:rPr>
                    <w:t>Veličina gospodarstva SO</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C2E90" w:rsidRPr="00CF0347" w:rsidRDefault="002C2E90" w:rsidP="002C2E90">
                  <w:pPr>
                    <w:rPr>
                      <w:b/>
                      <w:sz w:val="20"/>
                      <w:szCs w:val="20"/>
                    </w:rPr>
                  </w:pPr>
                  <w:r>
                    <w:rPr>
                      <w:b/>
                      <w:sz w:val="20"/>
                      <w:szCs w:val="20"/>
                    </w:rPr>
                    <w:t>Najviše  10</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2C2E90" w:rsidRPr="00E93C42" w:rsidRDefault="002C2E90" w:rsidP="002C2E90">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2C2E90" w:rsidRPr="002C2E90" w:rsidRDefault="004F5341" w:rsidP="002C2E90">
                  <w:pPr>
                    <w:rPr>
                      <w:sz w:val="20"/>
                      <w:szCs w:val="20"/>
                    </w:rPr>
                  </w:pPr>
                  <w:r>
                    <w:rPr>
                      <w:sz w:val="20"/>
                      <w:szCs w:val="20"/>
                    </w:rPr>
                    <w:t xml:space="preserve">Više od 8.000 </w:t>
                  </w:r>
                  <w:r w:rsidR="002C2E90" w:rsidRPr="002C2E90">
                    <w:rPr>
                      <w:sz w:val="20"/>
                      <w:szCs w:val="20"/>
                    </w:rPr>
                    <w:t xml:space="preserve">  </w:t>
                  </w:r>
                </w:p>
              </w:tc>
              <w:tc>
                <w:tcPr>
                  <w:tcW w:w="668" w:type="pct"/>
                  <w:tcBorders>
                    <w:top w:val="single" w:sz="4" w:space="0" w:color="auto"/>
                    <w:left w:val="single" w:sz="4" w:space="0" w:color="auto"/>
                    <w:bottom w:val="single" w:sz="4" w:space="0" w:color="auto"/>
                    <w:right w:val="single" w:sz="4" w:space="0" w:color="auto"/>
                  </w:tcBorders>
                  <w:vAlign w:val="center"/>
                  <w:hideMark/>
                </w:tcPr>
                <w:p w:rsidR="002C2E90" w:rsidRPr="00CF0347" w:rsidRDefault="002C2E90" w:rsidP="002C2E90">
                  <w:pPr>
                    <w:rPr>
                      <w:sz w:val="20"/>
                      <w:szCs w:val="20"/>
                    </w:rPr>
                  </w:pPr>
                  <w:r>
                    <w:rPr>
                      <w:sz w:val="20"/>
                      <w:szCs w:val="20"/>
                    </w:rPr>
                    <w:t>10</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2C2E90" w:rsidRPr="00E93C42" w:rsidRDefault="002C2E90" w:rsidP="002C2E90">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2C2E90" w:rsidRPr="002C2E90" w:rsidRDefault="004F5341" w:rsidP="002C2E90">
                  <w:pPr>
                    <w:rPr>
                      <w:sz w:val="20"/>
                      <w:szCs w:val="20"/>
                    </w:rPr>
                  </w:pPr>
                  <w:r>
                    <w:rPr>
                      <w:sz w:val="20"/>
                      <w:szCs w:val="20"/>
                    </w:rPr>
                    <w:t>Od 3.000 do 7.999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2C2E90" w:rsidRPr="00CF0347" w:rsidRDefault="002C2E90" w:rsidP="002C2E90">
                  <w:pPr>
                    <w:rPr>
                      <w:sz w:val="20"/>
                      <w:szCs w:val="20"/>
                    </w:rPr>
                  </w:pPr>
                  <w:r>
                    <w:rPr>
                      <w:sz w:val="20"/>
                      <w:szCs w:val="20"/>
                    </w:rPr>
                    <w:t>7</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vAlign w:val="center"/>
                </w:tcPr>
                <w:p w:rsidR="002C2E90" w:rsidRPr="00E93C42" w:rsidRDefault="002C2E90" w:rsidP="002C2E90">
                  <w:pPr>
                    <w:rPr>
                      <w:b/>
                      <w:sz w:val="20"/>
                      <w:szCs w:val="20"/>
                    </w:rPr>
                  </w:pPr>
                </w:p>
              </w:tc>
              <w:tc>
                <w:tcPr>
                  <w:tcW w:w="4106" w:type="pct"/>
                  <w:tcBorders>
                    <w:top w:val="single" w:sz="4" w:space="0" w:color="auto"/>
                    <w:left w:val="single" w:sz="4" w:space="0" w:color="auto"/>
                    <w:bottom w:val="single" w:sz="4" w:space="0" w:color="auto"/>
                    <w:right w:val="single" w:sz="4" w:space="0" w:color="auto"/>
                  </w:tcBorders>
                </w:tcPr>
                <w:p w:rsidR="002C2E90" w:rsidRPr="002C2E90" w:rsidRDefault="004F5341" w:rsidP="002C2E90">
                  <w:pPr>
                    <w:rPr>
                      <w:sz w:val="20"/>
                      <w:szCs w:val="20"/>
                    </w:rPr>
                  </w:pPr>
                  <w:r>
                    <w:rPr>
                      <w:sz w:val="20"/>
                      <w:szCs w:val="20"/>
                    </w:rPr>
                    <w:t xml:space="preserve">Od 1.000 do 2.999 </w:t>
                  </w:r>
                </w:p>
              </w:tc>
              <w:tc>
                <w:tcPr>
                  <w:tcW w:w="668" w:type="pct"/>
                  <w:tcBorders>
                    <w:top w:val="single" w:sz="4" w:space="0" w:color="auto"/>
                    <w:left w:val="single" w:sz="4" w:space="0" w:color="auto"/>
                    <w:bottom w:val="single" w:sz="4" w:space="0" w:color="auto"/>
                    <w:right w:val="single" w:sz="4" w:space="0" w:color="auto"/>
                  </w:tcBorders>
                  <w:vAlign w:val="center"/>
                </w:tcPr>
                <w:p w:rsidR="002C2E90" w:rsidRDefault="002C2E90" w:rsidP="002C2E90">
                  <w:pPr>
                    <w:rPr>
                      <w:sz w:val="20"/>
                      <w:szCs w:val="20"/>
                    </w:rPr>
                  </w:pPr>
                  <w:r>
                    <w:rPr>
                      <w:sz w:val="20"/>
                      <w:szCs w:val="20"/>
                    </w:rPr>
                    <w:t>5</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C2E90" w:rsidRPr="00E93C42" w:rsidRDefault="002C2E90" w:rsidP="002C2E90">
                  <w:pPr>
                    <w:rPr>
                      <w:b/>
                      <w:sz w:val="20"/>
                      <w:szCs w:val="20"/>
                    </w:rPr>
                  </w:pPr>
                  <w:r w:rsidRPr="00E93C42">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C2E90" w:rsidRPr="00CF0347" w:rsidRDefault="002C2E90" w:rsidP="002C2E90">
                  <w:pPr>
                    <w:rPr>
                      <w:b/>
                      <w:sz w:val="20"/>
                      <w:szCs w:val="20"/>
                    </w:rPr>
                  </w:pPr>
                  <w:r w:rsidRPr="002C2E90">
                    <w:rPr>
                      <w:b/>
                      <w:sz w:val="20"/>
                      <w:szCs w:val="20"/>
                    </w:rPr>
                    <w:t xml:space="preserve">Broj stanovnika naselja u kojem se ulaganje provodi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C2E90" w:rsidRPr="00CF0347" w:rsidRDefault="002C2E90" w:rsidP="002C2E90">
                  <w:pPr>
                    <w:rPr>
                      <w:b/>
                      <w:sz w:val="20"/>
                      <w:szCs w:val="20"/>
                    </w:rPr>
                  </w:pPr>
                  <w:r w:rsidRPr="002C2E90">
                    <w:rPr>
                      <w:b/>
                      <w:sz w:val="20"/>
                      <w:szCs w:val="20"/>
                    </w:rPr>
                    <w:t>Najviše  20</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E90" w:rsidRPr="00E93C42" w:rsidRDefault="002C2E90" w:rsidP="002C2E90">
                  <w:pPr>
                    <w:rPr>
                      <w:b/>
                      <w:sz w:val="20"/>
                      <w:szCs w:val="20"/>
                    </w:rPr>
                  </w:pPr>
                </w:p>
              </w:tc>
              <w:tc>
                <w:tcPr>
                  <w:tcW w:w="4106" w:type="pct"/>
                </w:tcPr>
                <w:p w:rsidR="002C2E90" w:rsidRPr="004842AC" w:rsidRDefault="002C2E90" w:rsidP="002C2E90">
                  <w:pPr>
                    <w:pStyle w:val="Bezproreda"/>
                    <w:rPr>
                      <w:rFonts w:ascii="Times New Roman" w:hAnsi="Times New Roman" w:cs="Times New Roman"/>
                      <w:sz w:val="20"/>
                      <w:szCs w:val="20"/>
                    </w:rPr>
                  </w:pPr>
                  <w:r w:rsidRPr="004842AC">
                    <w:rPr>
                      <w:rFonts w:ascii="Times New Roman" w:hAnsi="Times New Roman" w:cs="Times New Roman"/>
                      <w:sz w:val="20"/>
                      <w:szCs w:val="20"/>
                    </w:rPr>
                    <w:t>Naselj</w:t>
                  </w:r>
                  <w:r w:rsidR="004F5341">
                    <w:rPr>
                      <w:rFonts w:ascii="Times New Roman" w:hAnsi="Times New Roman" w:cs="Times New Roman"/>
                      <w:sz w:val="20"/>
                      <w:szCs w:val="20"/>
                    </w:rPr>
                    <w:t>a unutar JLS-a u sastavu LAG-a Istočna Istra</w:t>
                  </w:r>
                  <w:r w:rsidRPr="004842AC">
                    <w:rPr>
                      <w:rFonts w:ascii="Times New Roman" w:hAnsi="Times New Roman" w:cs="Times New Roman"/>
                      <w:sz w:val="20"/>
                      <w:szCs w:val="20"/>
                    </w:rPr>
                    <w:t xml:space="preserve"> do 499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E90" w:rsidRPr="00CF0347" w:rsidRDefault="002C2E90" w:rsidP="002C2E90">
                  <w:pPr>
                    <w:rPr>
                      <w:sz w:val="20"/>
                      <w:szCs w:val="20"/>
                    </w:rPr>
                  </w:pPr>
                  <w:r>
                    <w:rPr>
                      <w:sz w:val="20"/>
                      <w:szCs w:val="20"/>
                    </w:rPr>
                    <w:t>20</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E90" w:rsidRPr="00E93C42" w:rsidRDefault="002C2E90" w:rsidP="002C2E90">
                  <w:pPr>
                    <w:rPr>
                      <w:b/>
                      <w:sz w:val="20"/>
                      <w:szCs w:val="20"/>
                    </w:rPr>
                  </w:pPr>
                </w:p>
              </w:tc>
              <w:tc>
                <w:tcPr>
                  <w:tcW w:w="4106" w:type="pct"/>
                </w:tcPr>
                <w:p w:rsidR="002C2E90" w:rsidRPr="004842AC" w:rsidRDefault="002C2E90" w:rsidP="002C2E90">
                  <w:pPr>
                    <w:pStyle w:val="Bezproreda"/>
                    <w:rPr>
                      <w:rFonts w:ascii="Times New Roman" w:hAnsi="Times New Roman" w:cs="Times New Roman"/>
                      <w:sz w:val="20"/>
                      <w:szCs w:val="20"/>
                    </w:rPr>
                  </w:pPr>
                  <w:r w:rsidRPr="004842AC">
                    <w:rPr>
                      <w:rFonts w:ascii="Times New Roman" w:hAnsi="Times New Roman" w:cs="Times New Roman"/>
                      <w:sz w:val="20"/>
                      <w:szCs w:val="20"/>
                    </w:rPr>
                    <w:t>Naselja unutar JLS-a</w:t>
                  </w:r>
                  <w:r w:rsidR="004F5341">
                    <w:rPr>
                      <w:rFonts w:ascii="Times New Roman" w:hAnsi="Times New Roman" w:cs="Times New Roman"/>
                      <w:sz w:val="20"/>
                      <w:szCs w:val="20"/>
                    </w:rPr>
                    <w:t xml:space="preserve"> u sastavu LAG-a Istočna Istra</w:t>
                  </w:r>
                  <w:r w:rsidRPr="004842AC">
                    <w:rPr>
                      <w:rFonts w:ascii="Times New Roman" w:hAnsi="Times New Roman" w:cs="Times New Roman"/>
                      <w:sz w:val="20"/>
                      <w:szCs w:val="20"/>
                    </w:rPr>
                    <w:t xml:space="preserve"> od 500 do 999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E90" w:rsidRPr="00CF0347" w:rsidRDefault="002C2E90" w:rsidP="002C2E90">
                  <w:pPr>
                    <w:rPr>
                      <w:sz w:val="20"/>
                      <w:szCs w:val="20"/>
                    </w:rPr>
                  </w:pPr>
                  <w:r>
                    <w:rPr>
                      <w:sz w:val="20"/>
                      <w:szCs w:val="20"/>
                    </w:rPr>
                    <w:t>15</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E90" w:rsidRPr="00E93C42" w:rsidRDefault="002C2E90" w:rsidP="002C2E90">
                  <w:pPr>
                    <w:rPr>
                      <w:b/>
                      <w:sz w:val="20"/>
                      <w:szCs w:val="20"/>
                    </w:rPr>
                  </w:pPr>
                </w:p>
              </w:tc>
              <w:tc>
                <w:tcPr>
                  <w:tcW w:w="4106" w:type="pct"/>
                </w:tcPr>
                <w:p w:rsidR="002C2E90" w:rsidRPr="004842AC" w:rsidRDefault="002C2E90" w:rsidP="002C2E90">
                  <w:pPr>
                    <w:pStyle w:val="Bezproreda"/>
                    <w:rPr>
                      <w:rFonts w:ascii="Times New Roman" w:hAnsi="Times New Roman" w:cs="Times New Roman"/>
                      <w:sz w:val="20"/>
                      <w:szCs w:val="20"/>
                    </w:rPr>
                  </w:pPr>
                  <w:r w:rsidRPr="004842AC">
                    <w:rPr>
                      <w:rFonts w:ascii="Times New Roman" w:hAnsi="Times New Roman" w:cs="Times New Roman"/>
                      <w:sz w:val="20"/>
                      <w:szCs w:val="20"/>
                    </w:rPr>
                    <w:t xml:space="preserve">Naselja unutar JLS-a u sastavu LAG-a </w:t>
                  </w:r>
                  <w:r w:rsidR="004F5341">
                    <w:rPr>
                      <w:rFonts w:ascii="Times New Roman" w:hAnsi="Times New Roman" w:cs="Times New Roman"/>
                      <w:sz w:val="20"/>
                      <w:szCs w:val="20"/>
                    </w:rPr>
                    <w:t>Istočna Istra</w:t>
                  </w:r>
                  <w:r w:rsidR="00F348FF">
                    <w:rPr>
                      <w:rFonts w:ascii="Times New Roman" w:hAnsi="Times New Roman" w:cs="Times New Roman"/>
                      <w:sz w:val="20"/>
                      <w:szCs w:val="20"/>
                    </w:rPr>
                    <w:t xml:space="preserve"> od 1000  do 1999</w:t>
                  </w:r>
                  <w:r w:rsidRPr="004842AC">
                    <w:rPr>
                      <w:rFonts w:ascii="Times New Roman" w:hAnsi="Times New Roman" w:cs="Times New Roman"/>
                      <w:sz w:val="20"/>
                      <w:szCs w:val="20"/>
                    </w:rPr>
                    <w:t xml:space="preserve"> </w:t>
                  </w:r>
                </w:p>
                <w:p w:rsidR="002C2E90" w:rsidRPr="004842AC" w:rsidRDefault="002C2E90" w:rsidP="002C2E90">
                  <w:pPr>
                    <w:pStyle w:val="Bezproreda"/>
                    <w:rPr>
                      <w:rFonts w:ascii="Times New Roman" w:hAnsi="Times New Roman" w:cs="Times New Roman"/>
                      <w:sz w:val="20"/>
                      <w:szCs w:val="20"/>
                    </w:rPr>
                  </w:pPr>
                  <w:r w:rsidRPr="004842AC">
                    <w:rPr>
                      <w:rFonts w:ascii="Times New Roman" w:hAnsi="Times New Roman" w:cs="Times New Roman"/>
                      <w:sz w:val="20"/>
                      <w:szCs w:val="20"/>
                    </w:rPr>
                    <w:t>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E90" w:rsidRPr="00CF0347" w:rsidRDefault="002C2E90" w:rsidP="002C2E90">
                  <w:pPr>
                    <w:rPr>
                      <w:sz w:val="20"/>
                      <w:szCs w:val="20"/>
                    </w:rPr>
                  </w:pPr>
                  <w:r>
                    <w:rPr>
                      <w:sz w:val="20"/>
                      <w:szCs w:val="20"/>
                    </w:rPr>
                    <w:t>10</w:t>
                  </w:r>
                </w:p>
              </w:tc>
            </w:tr>
            <w:tr w:rsidR="002C2E90" w:rsidRPr="00714A6E" w:rsidTr="00702792">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E90" w:rsidRPr="00E93C42" w:rsidRDefault="002C2E90" w:rsidP="002C2E90">
                  <w:pPr>
                    <w:rPr>
                      <w:b/>
                      <w:sz w:val="20"/>
                      <w:szCs w:val="20"/>
                    </w:rPr>
                  </w:pPr>
                </w:p>
              </w:tc>
              <w:tc>
                <w:tcPr>
                  <w:tcW w:w="4106" w:type="pct"/>
                </w:tcPr>
                <w:p w:rsidR="002C2E90" w:rsidRPr="004842AC" w:rsidRDefault="002C2E90" w:rsidP="002C2E90">
                  <w:pPr>
                    <w:pStyle w:val="Bezproreda"/>
                    <w:rPr>
                      <w:rFonts w:ascii="Times New Roman" w:hAnsi="Times New Roman" w:cs="Times New Roman"/>
                      <w:sz w:val="20"/>
                      <w:szCs w:val="20"/>
                    </w:rPr>
                  </w:pPr>
                  <w:r w:rsidRPr="004842AC">
                    <w:rPr>
                      <w:rFonts w:ascii="Times New Roman" w:hAnsi="Times New Roman" w:cs="Times New Roman"/>
                      <w:sz w:val="20"/>
                      <w:szCs w:val="20"/>
                    </w:rPr>
                    <w:t>Naselj</w:t>
                  </w:r>
                  <w:r w:rsidR="004F5341">
                    <w:rPr>
                      <w:rFonts w:ascii="Times New Roman" w:hAnsi="Times New Roman" w:cs="Times New Roman"/>
                      <w:sz w:val="20"/>
                      <w:szCs w:val="20"/>
                    </w:rPr>
                    <w:t xml:space="preserve">a unutar JLS-a u sastavu LAG-a Istočna Istra </w:t>
                  </w:r>
                  <w:r w:rsidRPr="004842AC">
                    <w:rPr>
                      <w:rFonts w:ascii="Times New Roman" w:hAnsi="Times New Roman" w:cs="Times New Roman"/>
                      <w:sz w:val="20"/>
                      <w:szCs w:val="20"/>
                    </w:rPr>
                    <w:t xml:space="preserve">od 2000 </w:t>
                  </w:r>
                  <w:r>
                    <w:rPr>
                      <w:rFonts w:ascii="Times New Roman" w:hAnsi="Times New Roman" w:cs="Times New Roman"/>
                      <w:sz w:val="20"/>
                      <w:szCs w:val="20"/>
                    </w:rPr>
                    <w:t xml:space="preserve">do 5000 stanovnika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2E90" w:rsidRPr="00CF0347" w:rsidRDefault="002C2E90" w:rsidP="002C2E90">
                  <w:pPr>
                    <w:rPr>
                      <w:sz w:val="20"/>
                      <w:szCs w:val="20"/>
                    </w:rPr>
                  </w:pPr>
                  <w:r>
                    <w:rPr>
                      <w:sz w:val="20"/>
                      <w:szCs w:val="20"/>
                    </w:rPr>
                    <w:t>5</w:t>
                  </w:r>
                </w:p>
              </w:tc>
            </w:tr>
            <w:tr w:rsidR="002C2E90" w:rsidRPr="00714A6E" w:rsidTr="002C2E90">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Pr="00E93C42" w:rsidRDefault="002C2E90" w:rsidP="002C2E90">
                  <w:pPr>
                    <w:rPr>
                      <w:b/>
                      <w:sz w:val="20"/>
                      <w:szCs w:val="20"/>
                    </w:rPr>
                  </w:pPr>
                  <w:r>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Pr="00CF0347" w:rsidRDefault="002C2E90" w:rsidP="002C2E90">
                  <w:pPr>
                    <w:rPr>
                      <w:b/>
                      <w:sz w:val="20"/>
                      <w:szCs w:val="20"/>
                    </w:rPr>
                  </w:pPr>
                  <w:r w:rsidRPr="002C2E90">
                    <w:rPr>
                      <w:b/>
                      <w:sz w:val="20"/>
                      <w:szCs w:val="20"/>
                    </w:rPr>
                    <w:t>Aktivnosti iz poslovnog plana doprinose očuvanju postojećih ili stvaranju novih radnih mjesta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Pr="00CF0347" w:rsidRDefault="002C2E90" w:rsidP="002C2E90">
                  <w:pPr>
                    <w:rPr>
                      <w:b/>
                      <w:sz w:val="20"/>
                      <w:szCs w:val="20"/>
                    </w:rPr>
                  </w:pPr>
                  <w:r>
                    <w:rPr>
                      <w:b/>
                      <w:sz w:val="20"/>
                      <w:szCs w:val="20"/>
                    </w:rPr>
                    <w:t>10</w:t>
                  </w:r>
                </w:p>
              </w:tc>
            </w:tr>
            <w:tr w:rsidR="002C2E90" w:rsidRPr="00714A6E" w:rsidTr="002C2E90">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Pr="00E93C42" w:rsidRDefault="002C2E90" w:rsidP="002C2E90">
                  <w:pPr>
                    <w:rPr>
                      <w:b/>
                      <w:sz w:val="20"/>
                      <w:szCs w:val="20"/>
                    </w:rPr>
                  </w:pPr>
                  <w:r>
                    <w:rPr>
                      <w:b/>
                      <w:sz w:val="20"/>
                      <w:szCs w:val="20"/>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Pr="004842AC" w:rsidRDefault="002C2E90" w:rsidP="002C2E90">
                  <w:pPr>
                    <w:rPr>
                      <w:b/>
                      <w:sz w:val="20"/>
                      <w:szCs w:val="20"/>
                    </w:rPr>
                  </w:pPr>
                  <w:r w:rsidRPr="002C2E90">
                    <w:rPr>
                      <w:b/>
                      <w:sz w:val="20"/>
                      <w:szCs w:val="20"/>
                    </w:rPr>
                    <w:t>Aktivnosti iz poslovnog plana doprinose produženju turističke sezone</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Default="002C2E90" w:rsidP="002C2E90">
                  <w:pPr>
                    <w:rPr>
                      <w:b/>
                      <w:sz w:val="20"/>
                      <w:szCs w:val="20"/>
                    </w:rPr>
                  </w:pPr>
                  <w:r>
                    <w:rPr>
                      <w:b/>
                      <w:sz w:val="20"/>
                      <w:szCs w:val="20"/>
                    </w:rPr>
                    <w:t>10</w:t>
                  </w:r>
                </w:p>
              </w:tc>
            </w:tr>
            <w:tr w:rsidR="002C2E90" w:rsidRPr="00714A6E" w:rsidTr="002C2E90">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Default="002C2E90" w:rsidP="002C2E90">
                  <w:pPr>
                    <w:rPr>
                      <w:b/>
                      <w:sz w:val="20"/>
                      <w:szCs w:val="20"/>
                    </w:rPr>
                  </w:pPr>
                  <w:r>
                    <w:rPr>
                      <w:b/>
                      <w:sz w:val="20"/>
                      <w:szCs w:val="20"/>
                    </w:rPr>
                    <w:t>5</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Pr="002C2E90" w:rsidRDefault="002C2E90" w:rsidP="002C2E90">
                  <w:pPr>
                    <w:rPr>
                      <w:b/>
                      <w:sz w:val="20"/>
                      <w:szCs w:val="20"/>
                    </w:rPr>
                  </w:pPr>
                  <w:r w:rsidRPr="002C2E90">
                    <w:rPr>
                      <w:b/>
                      <w:sz w:val="20"/>
                      <w:szCs w:val="20"/>
                    </w:rPr>
                    <w:t>Aktivnosti iz poslovnog plana imaju pozitivan utjecaj na okoliš</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C2E90" w:rsidRDefault="002C2E90" w:rsidP="002C2E90">
                  <w:pPr>
                    <w:rPr>
                      <w:b/>
                      <w:sz w:val="20"/>
                      <w:szCs w:val="20"/>
                    </w:rPr>
                  </w:pPr>
                  <w:r>
                    <w:rPr>
                      <w:b/>
                      <w:sz w:val="20"/>
                      <w:szCs w:val="20"/>
                    </w:rPr>
                    <w:t>10</w:t>
                  </w:r>
                </w:p>
              </w:tc>
            </w:tr>
            <w:tr w:rsidR="002C2E90" w:rsidRPr="00714A6E"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2E90" w:rsidRPr="00CF0347" w:rsidRDefault="002C2E90" w:rsidP="002C2E90">
                  <w:pPr>
                    <w:rPr>
                      <w:b/>
                      <w:sz w:val="20"/>
                      <w:szCs w:val="20"/>
                    </w:rPr>
                  </w:pPr>
                  <w:r w:rsidRPr="00CF0347">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2C2E90" w:rsidRPr="00CF0347" w:rsidRDefault="002C2E90" w:rsidP="002C2E90">
                  <w:pPr>
                    <w:rPr>
                      <w:b/>
                      <w:sz w:val="20"/>
                      <w:szCs w:val="20"/>
                    </w:rPr>
                  </w:pPr>
                  <w:r>
                    <w:rPr>
                      <w:b/>
                      <w:sz w:val="20"/>
                      <w:szCs w:val="20"/>
                    </w:rPr>
                    <w:t>60</w:t>
                  </w:r>
                </w:p>
              </w:tc>
            </w:tr>
            <w:tr w:rsidR="002C2E90" w:rsidRPr="00714A6E" w:rsidTr="00702792">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2E90" w:rsidRPr="00CF0347" w:rsidRDefault="002C2E90" w:rsidP="002C2E90">
                  <w:pPr>
                    <w:rPr>
                      <w:b/>
                      <w:sz w:val="20"/>
                      <w:szCs w:val="20"/>
                    </w:rPr>
                  </w:pPr>
                  <w:r w:rsidRPr="00CF0347">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2C2E90" w:rsidRPr="00CF0347" w:rsidRDefault="002C2E90" w:rsidP="002C2E90">
                  <w:pPr>
                    <w:rPr>
                      <w:b/>
                      <w:sz w:val="20"/>
                      <w:szCs w:val="20"/>
                    </w:rPr>
                  </w:pPr>
                  <w:r>
                    <w:rPr>
                      <w:b/>
                      <w:sz w:val="20"/>
                      <w:szCs w:val="20"/>
                    </w:rPr>
                    <w:t>30</w:t>
                  </w:r>
                </w:p>
              </w:tc>
            </w:tr>
          </w:tbl>
          <w:p w:rsidR="004842AC" w:rsidRPr="00797B33" w:rsidRDefault="002C2E90" w:rsidP="004842AC">
            <w:pPr>
              <w:rPr>
                <w:sz w:val="20"/>
              </w:rPr>
            </w:pPr>
            <w:r w:rsidRPr="002C2E90">
              <w:rPr>
                <w:sz w:val="20"/>
              </w:rPr>
              <w:t xml:space="preserve">Da bi projekt unutar Mjere 2.1.1. bilo prihvatljiv za dodjelu potpore, korisnik mora imati minimalan broj bodova (prag prolaznosti). </w:t>
            </w:r>
          </w:p>
        </w:tc>
      </w:tr>
      <w:tr w:rsidR="004842AC" w:rsidRPr="00797B33" w:rsidTr="005910DE">
        <w:tc>
          <w:tcPr>
            <w:tcW w:w="1271" w:type="dxa"/>
            <w:tcBorders>
              <w:left w:val="nil"/>
              <w:right w:val="nil"/>
            </w:tcBorders>
          </w:tcPr>
          <w:p w:rsidR="004842AC" w:rsidRPr="002D188F" w:rsidRDefault="004842AC" w:rsidP="004842AC">
            <w:pPr>
              <w:rPr>
                <w:sz w:val="16"/>
                <w:szCs w:val="16"/>
              </w:rPr>
            </w:pPr>
          </w:p>
        </w:tc>
        <w:tc>
          <w:tcPr>
            <w:tcW w:w="7876" w:type="dxa"/>
            <w:tcBorders>
              <w:left w:val="nil"/>
              <w:right w:val="nil"/>
            </w:tcBorders>
          </w:tcPr>
          <w:p w:rsidR="004842AC" w:rsidRDefault="004842AC" w:rsidP="004842AC">
            <w:pPr>
              <w:rPr>
                <w:sz w:val="20"/>
              </w:rPr>
            </w:pPr>
          </w:p>
        </w:tc>
      </w:tr>
      <w:tr w:rsidR="004842AC" w:rsidRPr="00797B33" w:rsidTr="005910DE">
        <w:tc>
          <w:tcPr>
            <w:tcW w:w="1271" w:type="dxa"/>
          </w:tcPr>
          <w:p w:rsidR="004842AC" w:rsidRPr="005B65DD" w:rsidRDefault="004842AC" w:rsidP="004842AC">
            <w:pPr>
              <w:rPr>
                <w:sz w:val="16"/>
                <w:szCs w:val="16"/>
              </w:rPr>
            </w:pPr>
            <w:r w:rsidRPr="005B65DD">
              <w:rPr>
                <w:sz w:val="16"/>
                <w:szCs w:val="16"/>
              </w:rPr>
              <w:t>BROJ I NAZIV MJERE</w:t>
            </w:r>
          </w:p>
        </w:tc>
        <w:tc>
          <w:tcPr>
            <w:tcW w:w="7876" w:type="dxa"/>
            <w:shd w:val="clear" w:color="auto" w:fill="D9D9D9" w:themeFill="background1" w:themeFillShade="D9"/>
          </w:tcPr>
          <w:p w:rsidR="004842AC" w:rsidRPr="005A23D3" w:rsidRDefault="004842AC" w:rsidP="004842AC">
            <w:pPr>
              <w:rPr>
                <w:b/>
                <w:sz w:val="20"/>
              </w:rPr>
            </w:pPr>
            <w:r>
              <w:rPr>
                <w:b/>
                <w:sz w:val="20"/>
              </w:rPr>
              <w:t>Mjera 2.2.1</w:t>
            </w:r>
            <w:r w:rsidR="002C2E90">
              <w:rPr>
                <w:b/>
                <w:sz w:val="20"/>
              </w:rPr>
              <w:t>.</w:t>
            </w:r>
            <w:r>
              <w:rPr>
                <w:b/>
                <w:sz w:val="20"/>
              </w:rPr>
              <w:t xml:space="preserve"> </w:t>
            </w:r>
            <w:r w:rsidRPr="005B65DD">
              <w:rPr>
                <w:b/>
                <w:sz w:val="20"/>
              </w:rPr>
              <w:t>Ulaganja u razvoj nepoljoprivrednih djelatnosti u ruralnim područjima</w:t>
            </w:r>
          </w:p>
        </w:tc>
      </w:tr>
      <w:tr w:rsidR="004842AC" w:rsidRPr="00797B33" w:rsidTr="005910DE">
        <w:tc>
          <w:tcPr>
            <w:tcW w:w="1271" w:type="dxa"/>
          </w:tcPr>
          <w:p w:rsidR="004842AC" w:rsidRPr="005A23D3" w:rsidRDefault="004842AC" w:rsidP="004842AC">
            <w:pPr>
              <w:rPr>
                <w:sz w:val="16"/>
                <w:szCs w:val="16"/>
              </w:rPr>
            </w:pPr>
            <w:r w:rsidRPr="005A23D3">
              <w:rPr>
                <w:sz w:val="16"/>
                <w:szCs w:val="16"/>
              </w:rPr>
              <w:t>CILJANI KORISNICI</w:t>
            </w:r>
          </w:p>
        </w:tc>
        <w:tc>
          <w:tcPr>
            <w:tcW w:w="7876" w:type="dxa"/>
          </w:tcPr>
          <w:p w:rsidR="004842AC" w:rsidRPr="00797B33" w:rsidRDefault="00702792" w:rsidP="004842AC">
            <w:pPr>
              <w:rPr>
                <w:sz w:val="20"/>
              </w:rPr>
            </w:pPr>
            <w:r>
              <w:rPr>
                <w:sz w:val="20"/>
              </w:rPr>
              <w:t xml:space="preserve">Korisnici </w:t>
            </w:r>
            <w:r w:rsidRPr="00702792">
              <w:rPr>
                <w:sz w:val="20"/>
              </w:rPr>
              <w:t>su poljoprivrednici upisani u Upis</w:t>
            </w:r>
            <w:r>
              <w:rPr>
                <w:sz w:val="20"/>
              </w:rPr>
              <w:t xml:space="preserve">nik poljoprivrednika te fizičke </w:t>
            </w:r>
            <w:r w:rsidRPr="00702792">
              <w:rPr>
                <w:sz w:val="20"/>
              </w:rPr>
              <w:t>osobe koje su nositelji ili članovi obiteljskog poljoprivredno</w:t>
            </w:r>
            <w:r>
              <w:rPr>
                <w:sz w:val="20"/>
              </w:rPr>
              <w:t>g gospodarstva koji pokreću ili</w:t>
            </w:r>
            <w:r w:rsidRPr="00702792">
              <w:rPr>
                <w:sz w:val="20"/>
              </w:rPr>
              <w:tab/>
              <w:t>razvijaju nepoljoprivredne djelatnosti.</w:t>
            </w:r>
          </w:p>
        </w:tc>
      </w:tr>
      <w:tr w:rsidR="00702792" w:rsidRPr="00797B33" w:rsidTr="005910DE">
        <w:tc>
          <w:tcPr>
            <w:tcW w:w="1271" w:type="dxa"/>
          </w:tcPr>
          <w:p w:rsidR="00702792" w:rsidRPr="005A23D3" w:rsidRDefault="00702792" w:rsidP="004842AC">
            <w:pPr>
              <w:rPr>
                <w:sz w:val="16"/>
                <w:szCs w:val="16"/>
              </w:rPr>
            </w:pPr>
            <w:r>
              <w:rPr>
                <w:sz w:val="16"/>
                <w:szCs w:val="16"/>
              </w:rPr>
              <w:t xml:space="preserve">UVJETI PRIHVATLJIVOSTI </w:t>
            </w:r>
          </w:p>
        </w:tc>
        <w:tc>
          <w:tcPr>
            <w:tcW w:w="7876" w:type="dxa"/>
          </w:tcPr>
          <w:p w:rsidR="00702792" w:rsidRPr="005D5052" w:rsidRDefault="00702792" w:rsidP="00702792">
            <w:pPr>
              <w:rPr>
                <w:sz w:val="20"/>
              </w:rPr>
            </w:pPr>
            <w:r w:rsidRPr="00702792">
              <w:rPr>
                <w:sz w:val="20"/>
              </w:rPr>
              <w:t xml:space="preserve">Uvjeti prihvatljivosti istovjetni su </w:t>
            </w:r>
            <w:r>
              <w:rPr>
                <w:sz w:val="20"/>
              </w:rPr>
              <w:t xml:space="preserve">kao u </w:t>
            </w:r>
            <w:r w:rsidRPr="00702792">
              <w:rPr>
                <w:sz w:val="20"/>
              </w:rPr>
              <w:t xml:space="preserve">članku 8., 10. i 11. </w:t>
            </w:r>
            <w:r w:rsidRPr="00702792">
              <w:rPr>
                <w:bCs/>
                <w:sz w:val="20"/>
              </w:rPr>
              <w:t>Pravilnika o provedbi Podmjere 6.4. “Ulaganja u stvaranje i razvoj nepoljoprivrednih djelatnosti” unutar Mjere M06 “Razvoj poljoprivrednih gospodarstava i poslovanja” iz Programa ruralnog razvoja Republike Hrvatske za razdoblje 2014. – 2020. (NN br. 120/15 )</w:t>
            </w:r>
            <w:r w:rsidR="00F348FF">
              <w:rPr>
                <w:bCs/>
                <w:sz w:val="20"/>
              </w:rPr>
              <w:t xml:space="preserve"> – dalje u tekstu: Pravilnik o provedbi P</w:t>
            </w:r>
            <w:r w:rsidRPr="00702792">
              <w:rPr>
                <w:bCs/>
                <w:sz w:val="20"/>
              </w:rPr>
              <w:t>odmjere 6.4.</w:t>
            </w:r>
          </w:p>
        </w:tc>
      </w:tr>
      <w:tr w:rsidR="004842AC" w:rsidRPr="00797B33" w:rsidTr="005910DE">
        <w:tc>
          <w:tcPr>
            <w:tcW w:w="1271" w:type="dxa"/>
          </w:tcPr>
          <w:p w:rsidR="004842AC" w:rsidRPr="005A23D3" w:rsidRDefault="004842AC" w:rsidP="004842AC">
            <w:pPr>
              <w:rPr>
                <w:sz w:val="16"/>
                <w:szCs w:val="16"/>
              </w:rPr>
            </w:pPr>
            <w:r w:rsidRPr="005A23D3">
              <w:rPr>
                <w:sz w:val="16"/>
                <w:szCs w:val="16"/>
              </w:rPr>
              <w:t>PRIHVATLJIVI TROŠKOVI</w:t>
            </w:r>
          </w:p>
        </w:tc>
        <w:tc>
          <w:tcPr>
            <w:tcW w:w="7876" w:type="dxa"/>
          </w:tcPr>
          <w:p w:rsidR="004842AC" w:rsidRPr="00797B33" w:rsidRDefault="00F348FF" w:rsidP="004842AC">
            <w:pPr>
              <w:rPr>
                <w:sz w:val="20"/>
              </w:rPr>
            </w:pPr>
            <w:r>
              <w:rPr>
                <w:sz w:val="20"/>
              </w:rPr>
              <w:t xml:space="preserve">Prihvatljivi troškovi istovjetni su kao u članku 7., i članku 9. stavku 1., 2., 3., 4. i 6. </w:t>
            </w:r>
            <w:r w:rsidRPr="00F348FF">
              <w:rPr>
                <w:bCs/>
                <w:sz w:val="20"/>
              </w:rPr>
              <w:t>Pravilnik</w:t>
            </w:r>
            <w:r>
              <w:rPr>
                <w:bCs/>
                <w:sz w:val="20"/>
              </w:rPr>
              <w:t>a</w:t>
            </w:r>
            <w:r w:rsidRPr="00F348FF">
              <w:rPr>
                <w:bCs/>
                <w:sz w:val="20"/>
              </w:rPr>
              <w:t xml:space="preserve"> o provedbi Podmjere 6.4.</w:t>
            </w:r>
          </w:p>
        </w:tc>
      </w:tr>
      <w:tr w:rsidR="004842AC" w:rsidRPr="00797B33" w:rsidTr="005910DE">
        <w:tc>
          <w:tcPr>
            <w:tcW w:w="1271" w:type="dxa"/>
          </w:tcPr>
          <w:p w:rsidR="004842AC" w:rsidRPr="005A23D3" w:rsidRDefault="004842AC" w:rsidP="004842AC">
            <w:pPr>
              <w:rPr>
                <w:sz w:val="16"/>
                <w:szCs w:val="16"/>
              </w:rPr>
            </w:pPr>
            <w:r w:rsidRPr="005A23D3">
              <w:rPr>
                <w:sz w:val="16"/>
                <w:szCs w:val="16"/>
              </w:rPr>
              <w:t>NEPRIHVATLJIVI TROŠKOVI</w:t>
            </w:r>
          </w:p>
        </w:tc>
        <w:tc>
          <w:tcPr>
            <w:tcW w:w="7876" w:type="dxa"/>
          </w:tcPr>
          <w:p w:rsidR="004842AC" w:rsidRPr="00797B33" w:rsidRDefault="00F348FF" w:rsidP="00F348FF">
            <w:pPr>
              <w:rPr>
                <w:sz w:val="20"/>
              </w:rPr>
            </w:pPr>
            <w:r>
              <w:rPr>
                <w:sz w:val="20"/>
              </w:rPr>
              <w:t xml:space="preserve">Neprihvatljivi troškovi </w:t>
            </w:r>
            <w:r w:rsidRPr="00F348FF">
              <w:rPr>
                <w:sz w:val="20"/>
              </w:rPr>
              <w:t>istovjetni su kao u članku</w:t>
            </w:r>
            <w:r>
              <w:rPr>
                <w:sz w:val="20"/>
              </w:rPr>
              <w:t xml:space="preserve"> 9. stavku 5.</w:t>
            </w:r>
            <w:r w:rsidRPr="00F348FF">
              <w:rPr>
                <w:rFonts w:cstheme="minorBidi"/>
                <w:bCs/>
                <w:sz w:val="20"/>
                <w:szCs w:val="22"/>
                <w:lang w:eastAsia="en-US"/>
              </w:rPr>
              <w:t xml:space="preserve"> </w:t>
            </w:r>
            <w:r w:rsidRPr="00F348FF">
              <w:rPr>
                <w:bCs/>
                <w:sz w:val="20"/>
              </w:rPr>
              <w:t>Pravilnika o provedbi Podmjere 6.4.</w:t>
            </w:r>
            <w:r>
              <w:rPr>
                <w:sz w:val="20"/>
              </w:rPr>
              <w:t xml:space="preserve">  </w:t>
            </w:r>
          </w:p>
        </w:tc>
      </w:tr>
      <w:tr w:rsidR="004842AC" w:rsidRPr="00797B33" w:rsidTr="005910DE">
        <w:tc>
          <w:tcPr>
            <w:tcW w:w="1271" w:type="dxa"/>
          </w:tcPr>
          <w:p w:rsidR="004842AC" w:rsidRPr="005A23D3" w:rsidRDefault="00F348FF" w:rsidP="004842AC">
            <w:pPr>
              <w:rPr>
                <w:sz w:val="16"/>
                <w:szCs w:val="16"/>
              </w:rPr>
            </w:pPr>
            <w:r w:rsidRPr="002C2E90">
              <w:rPr>
                <w:sz w:val="16"/>
                <w:szCs w:val="16"/>
              </w:rPr>
              <w:t>MINIMALNI I MAKSIMALNI IZNOS POTPORE PO KORISNIKU</w:t>
            </w:r>
          </w:p>
        </w:tc>
        <w:tc>
          <w:tcPr>
            <w:tcW w:w="7876" w:type="dxa"/>
          </w:tcPr>
          <w:p w:rsidR="00F348FF" w:rsidRPr="00F348FF" w:rsidRDefault="00F348FF" w:rsidP="00F348FF">
            <w:pPr>
              <w:rPr>
                <w:sz w:val="20"/>
              </w:rPr>
            </w:pPr>
            <w:r w:rsidRPr="00F348FF">
              <w:rPr>
                <w:sz w:val="20"/>
              </w:rPr>
              <w:t>Najniža vrijednost javne potp</w:t>
            </w:r>
            <w:r>
              <w:rPr>
                <w:sz w:val="20"/>
              </w:rPr>
              <w:t xml:space="preserve">ore po projektu može iznositi </w:t>
            </w:r>
            <w:r w:rsidRPr="00F348FF">
              <w:rPr>
                <w:b/>
                <w:sz w:val="20"/>
              </w:rPr>
              <w:t>3.500 eura</w:t>
            </w:r>
            <w:r w:rsidRPr="00F348FF">
              <w:rPr>
                <w:sz w:val="20"/>
              </w:rPr>
              <w:t xml:space="preserve"> u kunskoj protuvrijednosti.</w:t>
            </w:r>
          </w:p>
          <w:p w:rsidR="004842AC" w:rsidRPr="00AC4E1A" w:rsidRDefault="00F348FF" w:rsidP="00F348FF">
            <w:pPr>
              <w:rPr>
                <w:sz w:val="20"/>
              </w:rPr>
            </w:pPr>
            <w:r w:rsidRPr="00F348FF">
              <w:rPr>
                <w:sz w:val="20"/>
              </w:rPr>
              <w:t>Najviša vrijednost javne potp</w:t>
            </w:r>
            <w:r>
              <w:rPr>
                <w:sz w:val="20"/>
              </w:rPr>
              <w:t xml:space="preserve">ore po projektu može iznositi </w:t>
            </w:r>
            <w:r w:rsidRPr="00F348FF">
              <w:rPr>
                <w:b/>
                <w:sz w:val="20"/>
              </w:rPr>
              <w:t>30.000 eura</w:t>
            </w:r>
            <w:r>
              <w:rPr>
                <w:sz w:val="20"/>
              </w:rPr>
              <w:t xml:space="preserve"> u kunskoj protuvrijednosti.</w:t>
            </w:r>
          </w:p>
        </w:tc>
      </w:tr>
      <w:tr w:rsidR="004842AC" w:rsidRPr="00797B33" w:rsidTr="005910DE">
        <w:tc>
          <w:tcPr>
            <w:tcW w:w="1271" w:type="dxa"/>
          </w:tcPr>
          <w:p w:rsidR="004842AC" w:rsidRPr="005A23D3" w:rsidRDefault="004842AC" w:rsidP="004842AC">
            <w:pPr>
              <w:rPr>
                <w:sz w:val="16"/>
                <w:szCs w:val="16"/>
              </w:rPr>
            </w:pPr>
            <w:r w:rsidRPr="005A23D3">
              <w:rPr>
                <w:sz w:val="16"/>
                <w:szCs w:val="16"/>
              </w:rPr>
              <w:t>INTENZITET POTPORE</w:t>
            </w:r>
          </w:p>
        </w:tc>
        <w:tc>
          <w:tcPr>
            <w:tcW w:w="7876" w:type="dxa"/>
          </w:tcPr>
          <w:p w:rsidR="004842AC" w:rsidRPr="00797B33" w:rsidRDefault="00F348FF" w:rsidP="00F348FF">
            <w:pPr>
              <w:rPr>
                <w:sz w:val="20"/>
              </w:rPr>
            </w:pPr>
            <w:r w:rsidRPr="00F348FF">
              <w:rPr>
                <w:sz w:val="20"/>
              </w:rPr>
              <w:t xml:space="preserve">Intenzitet potpore istovjetan je kao u članku </w:t>
            </w:r>
            <w:r>
              <w:rPr>
                <w:sz w:val="20"/>
              </w:rPr>
              <w:t>5</w:t>
            </w:r>
            <w:r w:rsidRPr="00F348FF">
              <w:rPr>
                <w:sz w:val="20"/>
              </w:rPr>
              <w:t xml:space="preserve">. Pravilnika o provedbi podmjere </w:t>
            </w:r>
            <w:r>
              <w:rPr>
                <w:sz w:val="20"/>
              </w:rPr>
              <w:t>6.4.</w:t>
            </w:r>
          </w:p>
        </w:tc>
      </w:tr>
      <w:tr w:rsidR="004842AC" w:rsidRPr="00797B33" w:rsidTr="005910DE">
        <w:tc>
          <w:tcPr>
            <w:tcW w:w="1271" w:type="dxa"/>
          </w:tcPr>
          <w:p w:rsidR="004842AC" w:rsidRPr="005A23D3" w:rsidRDefault="004842AC" w:rsidP="004842AC">
            <w:pPr>
              <w:rPr>
                <w:sz w:val="16"/>
                <w:szCs w:val="16"/>
              </w:rPr>
            </w:pPr>
            <w:r w:rsidRPr="005A23D3">
              <w:rPr>
                <w:sz w:val="16"/>
                <w:szCs w:val="16"/>
              </w:rPr>
              <w:t>POSTOTAK SUFINANCIRANJA IZ LRS</w:t>
            </w:r>
          </w:p>
        </w:tc>
        <w:tc>
          <w:tcPr>
            <w:tcW w:w="7876" w:type="dxa"/>
          </w:tcPr>
          <w:p w:rsidR="004842AC" w:rsidRPr="00797B33" w:rsidRDefault="004842AC" w:rsidP="004842AC">
            <w:pPr>
              <w:rPr>
                <w:sz w:val="20"/>
              </w:rPr>
            </w:pPr>
            <w:r>
              <w:rPr>
                <w:sz w:val="20"/>
              </w:rPr>
              <w:t>15,5%</w:t>
            </w:r>
          </w:p>
        </w:tc>
      </w:tr>
      <w:tr w:rsidR="004842AC" w:rsidRPr="00797B33" w:rsidTr="005910DE">
        <w:tc>
          <w:tcPr>
            <w:tcW w:w="1271" w:type="dxa"/>
          </w:tcPr>
          <w:p w:rsidR="004842AC" w:rsidRPr="005A23D3" w:rsidRDefault="004842AC" w:rsidP="004842AC">
            <w:pPr>
              <w:rPr>
                <w:sz w:val="16"/>
                <w:szCs w:val="16"/>
              </w:rPr>
            </w:pPr>
            <w:r w:rsidRPr="005A23D3">
              <w:rPr>
                <w:sz w:val="16"/>
                <w:szCs w:val="16"/>
              </w:rPr>
              <w:t>POKAZATELJI</w:t>
            </w:r>
          </w:p>
        </w:tc>
        <w:tc>
          <w:tcPr>
            <w:tcW w:w="7876" w:type="dxa"/>
          </w:tcPr>
          <w:p w:rsidR="004842AC" w:rsidRPr="00797B33" w:rsidRDefault="004842AC" w:rsidP="004842AC">
            <w:pPr>
              <w:rPr>
                <w:sz w:val="20"/>
              </w:rPr>
            </w:pPr>
            <w:r>
              <w:rPr>
                <w:sz w:val="20"/>
              </w:rPr>
              <w:t>Broj korisnika koji su dobili potporu = 5</w:t>
            </w:r>
          </w:p>
        </w:tc>
      </w:tr>
      <w:tr w:rsidR="00F348FF" w:rsidRPr="00797B33" w:rsidTr="005910DE">
        <w:trPr>
          <w:trHeight w:val="5519"/>
        </w:trPr>
        <w:tc>
          <w:tcPr>
            <w:tcW w:w="1271" w:type="dxa"/>
          </w:tcPr>
          <w:p w:rsidR="00F348FF" w:rsidRPr="005A23D3" w:rsidRDefault="00F348FF" w:rsidP="004842AC">
            <w:pPr>
              <w:rPr>
                <w:sz w:val="16"/>
                <w:szCs w:val="16"/>
              </w:rPr>
            </w:pPr>
            <w:r w:rsidRPr="00F348FF">
              <w:rPr>
                <w:sz w:val="16"/>
                <w:szCs w:val="16"/>
              </w:rPr>
              <w:lastRenderedPageBreak/>
              <w:t>KRITERIJI ZA ODABIR</w:t>
            </w:r>
          </w:p>
        </w:tc>
        <w:tc>
          <w:tcPr>
            <w:tcW w:w="787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F348FF" w:rsidRPr="00714A6E" w:rsidTr="005910DE">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348FF" w:rsidRPr="00CF0347" w:rsidRDefault="00F348FF" w:rsidP="00F348FF">
                  <w:pPr>
                    <w:rPr>
                      <w:b/>
                      <w:sz w:val="20"/>
                      <w:szCs w:val="20"/>
                    </w:rPr>
                  </w:pPr>
                  <w:r w:rsidRPr="00CF0347">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348FF" w:rsidRPr="00CF0347" w:rsidRDefault="00F348FF" w:rsidP="00F348FF">
                  <w:pPr>
                    <w:rPr>
                      <w:b/>
                      <w:sz w:val="20"/>
                      <w:szCs w:val="20"/>
                    </w:rPr>
                  </w:pPr>
                  <w:r w:rsidRPr="00CF0347">
                    <w:rPr>
                      <w:b/>
                      <w:sz w:val="20"/>
                      <w:szCs w:val="20"/>
                    </w:rPr>
                    <w:t>Bodovi</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348FF" w:rsidRPr="00E93C42" w:rsidRDefault="00F348FF" w:rsidP="00F348FF">
                  <w:pPr>
                    <w:rPr>
                      <w:b/>
                      <w:sz w:val="20"/>
                      <w:szCs w:val="20"/>
                    </w:rPr>
                  </w:pPr>
                  <w:r w:rsidRPr="00E93C42">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348FF" w:rsidRPr="00CF0347" w:rsidRDefault="004F5341" w:rsidP="00F348FF">
                  <w:pPr>
                    <w:rPr>
                      <w:b/>
                      <w:sz w:val="20"/>
                      <w:szCs w:val="20"/>
                    </w:rPr>
                  </w:pPr>
                  <w:r w:rsidRPr="004F5341">
                    <w:rPr>
                      <w:b/>
                      <w:sz w:val="20"/>
                      <w:szCs w:val="20"/>
                    </w:rPr>
                    <w:t>Veličina gospodarstva SO</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348FF" w:rsidRPr="00CF0347" w:rsidRDefault="00F348FF" w:rsidP="00F348FF">
                  <w:pPr>
                    <w:rPr>
                      <w:b/>
                      <w:sz w:val="20"/>
                      <w:szCs w:val="20"/>
                    </w:rPr>
                  </w:pPr>
                  <w:r>
                    <w:rPr>
                      <w:b/>
                      <w:sz w:val="20"/>
                      <w:szCs w:val="20"/>
                    </w:rPr>
                    <w:t>Najviše  10</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vAlign w:val="center"/>
                </w:tcPr>
                <w:p w:rsidR="00F348FF" w:rsidRPr="00E93C42" w:rsidRDefault="00F348FF" w:rsidP="00F348FF">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F348FF" w:rsidRPr="00F348FF" w:rsidRDefault="004F5341" w:rsidP="00F348FF">
                  <w:pPr>
                    <w:rPr>
                      <w:sz w:val="20"/>
                      <w:szCs w:val="20"/>
                    </w:rPr>
                  </w:pPr>
                  <w:r>
                    <w:rPr>
                      <w:sz w:val="20"/>
                      <w:szCs w:val="20"/>
                    </w:rPr>
                    <w:t xml:space="preserve">Više od 8.000 </w:t>
                  </w:r>
                  <w:r w:rsidR="00F348FF" w:rsidRPr="00F348FF">
                    <w:rPr>
                      <w:sz w:val="20"/>
                      <w:szCs w:val="20"/>
                    </w:rPr>
                    <w:t xml:space="preserve">  </w:t>
                  </w:r>
                </w:p>
              </w:tc>
              <w:tc>
                <w:tcPr>
                  <w:tcW w:w="668" w:type="pct"/>
                  <w:tcBorders>
                    <w:top w:val="single" w:sz="4" w:space="0" w:color="auto"/>
                    <w:left w:val="single" w:sz="4" w:space="0" w:color="auto"/>
                    <w:bottom w:val="single" w:sz="4" w:space="0" w:color="auto"/>
                    <w:right w:val="single" w:sz="4" w:space="0" w:color="auto"/>
                  </w:tcBorders>
                  <w:vAlign w:val="center"/>
                  <w:hideMark/>
                </w:tcPr>
                <w:p w:rsidR="00F348FF" w:rsidRPr="00CF0347" w:rsidRDefault="00F348FF" w:rsidP="00F348FF">
                  <w:pPr>
                    <w:rPr>
                      <w:sz w:val="20"/>
                      <w:szCs w:val="20"/>
                    </w:rPr>
                  </w:pPr>
                  <w:r>
                    <w:rPr>
                      <w:sz w:val="20"/>
                      <w:szCs w:val="20"/>
                    </w:rPr>
                    <w:t>10</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vAlign w:val="center"/>
                </w:tcPr>
                <w:p w:rsidR="00F348FF" w:rsidRPr="00E93C42" w:rsidRDefault="00F348FF" w:rsidP="00F348FF">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F348FF" w:rsidRPr="00F348FF" w:rsidRDefault="004F5341" w:rsidP="00F348FF">
                  <w:pPr>
                    <w:rPr>
                      <w:sz w:val="20"/>
                      <w:szCs w:val="20"/>
                    </w:rPr>
                  </w:pPr>
                  <w:r>
                    <w:rPr>
                      <w:sz w:val="20"/>
                      <w:szCs w:val="20"/>
                    </w:rPr>
                    <w:t xml:space="preserve">Od 5.000 do 7.999 </w:t>
                  </w:r>
                </w:p>
              </w:tc>
              <w:tc>
                <w:tcPr>
                  <w:tcW w:w="668" w:type="pct"/>
                  <w:tcBorders>
                    <w:top w:val="single" w:sz="4" w:space="0" w:color="auto"/>
                    <w:left w:val="single" w:sz="4" w:space="0" w:color="auto"/>
                    <w:bottom w:val="single" w:sz="4" w:space="0" w:color="auto"/>
                    <w:right w:val="single" w:sz="4" w:space="0" w:color="auto"/>
                  </w:tcBorders>
                  <w:vAlign w:val="center"/>
                  <w:hideMark/>
                </w:tcPr>
                <w:p w:rsidR="00F348FF" w:rsidRPr="00CF0347" w:rsidRDefault="00F348FF" w:rsidP="00F348FF">
                  <w:pPr>
                    <w:rPr>
                      <w:sz w:val="20"/>
                      <w:szCs w:val="20"/>
                    </w:rPr>
                  </w:pPr>
                  <w:r>
                    <w:rPr>
                      <w:sz w:val="20"/>
                      <w:szCs w:val="20"/>
                    </w:rPr>
                    <w:t>7</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vAlign w:val="center"/>
                </w:tcPr>
                <w:p w:rsidR="00F348FF" w:rsidRPr="00E93C42" w:rsidRDefault="00F348FF" w:rsidP="00F348FF">
                  <w:pPr>
                    <w:rPr>
                      <w:b/>
                      <w:sz w:val="20"/>
                      <w:szCs w:val="20"/>
                    </w:rPr>
                  </w:pPr>
                </w:p>
              </w:tc>
              <w:tc>
                <w:tcPr>
                  <w:tcW w:w="4106" w:type="pct"/>
                  <w:tcBorders>
                    <w:top w:val="single" w:sz="4" w:space="0" w:color="auto"/>
                    <w:left w:val="single" w:sz="4" w:space="0" w:color="auto"/>
                    <w:bottom w:val="single" w:sz="4" w:space="0" w:color="auto"/>
                    <w:right w:val="single" w:sz="4" w:space="0" w:color="auto"/>
                  </w:tcBorders>
                </w:tcPr>
                <w:p w:rsidR="00F348FF" w:rsidRPr="00F348FF" w:rsidRDefault="004F5341" w:rsidP="00F348FF">
                  <w:pPr>
                    <w:rPr>
                      <w:sz w:val="20"/>
                      <w:szCs w:val="20"/>
                    </w:rPr>
                  </w:pPr>
                  <w:r>
                    <w:rPr>
                      <w:sz w:val="20"/>
                      <w:szCs w:val="20"/>
                    </w:rPr>
                    <w:t>Od 2.000 do 4.999</w:t>
                  </w:r>
                </w:p>
              </w:tc>
              <w:tc>
                <w:tcPr>
                  <w:tcW w:w="668" w:type="pct"/>
                  <w:tcBorders>
                    <w:top w:val="single" w:sz="4" w:space="0" w:color="auto"/>
                    <w:left w:val="single" w:sz="4" w:space="0" w:color="auto"/>
                    <w:bottom w:val="single" w:sz="4" w:space="0" w:color="auto"/>
                    <w:right w:val="single" w:sz="4" w:space="0" w:color="auto"/>
                  </w:tcBorders>
                  <w:vAlign w:val="center"/>
                </w:tcPr>
                <w:p w:rsidR="00F348FF" w:rsidRDefault="00F348FF" w:rsidP="00F348FF">
                  <w:pPr>
                    <w:rPr>
                      <w:sz w:val="20"/>
                      <w:szCs w:val="20"/>
                    </w:rPr>
                  </w:pPr>
                  <w:r>
                    <w:rPr>
                      <w:sz w:val="20"/>
                      <w:szCs w:val="20"/>
                    </w:rPr>
                    <w:t>5</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348FF" w:rsidRPr="00E93C42" w:rsidRDefault="00F348FF" w:rsidP="00F348FF">
                  <w:pPr>
                    <w:rPr>
                      <w:b/>
                      <w:sz w:val="20"/>
                      <w:szCs w:val="20"/>
                    </w:rPr>
                  </w:pPr>
                  <w:r w:rsidRPr="00E93C42">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348FF" w:rsidRPr="00CF0347" w:rsidRDefault="00F348FF" w:rsidP="00F348FF">
                  <w:pPr>
                    <w:rPr>
                      <w:b/>
                      <w:sz w:val="20"/>
                      <w:szCs w:val="20"/>
                    </w:rPr>
                  </w:pPr>
                  <w:r w:rsidRPr="002C2E90">
                    <w:rPr>
                      <w:b/>
                      <w:sz w:val="20"/>
                      <w:szCs w:val="20"/>
                    </w:rPr>
                    <w:t xml:space="preserve">Broj stanovnika naselja u kojem se ulaganje provodi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348FF" w:rsidRPr="00CF0347" w:rsidRDefault="00F348FF" w:rsidP="00F348FF">
                  <w:pPr>
                    <w:rPr>
                      <w:b/>
                      <w:sz w:val="20"/>
                      <w:szCs w:val="20"/>
                    </w:rPr>
                  </w:pPr>
                  <w:r w:rsidRPr="002C2E90">
                    <w:rPr>
                      <w:b/>
                      <w:sz w:val="20"/>
                      <w:szCs w:val="20"/>
                    </w:rPr>
                    <w:t>Najviše  20</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8FF" w:rsidRPr="00E93C42" w:rsidRDefault="00F348FF" w:rsidP="00F348FF">
                  <w:pPr>
                    <w:rPr>
                      <w:b/>
                      <w:sz w:val="20"/>
                      <w:szCs w:val="20"/>
                    </w:rPr>
                  </w:pPr>
                </w:p>
              </w:tc>
              <w:tc>
                <w:tcPr>
                  <w:tcW w:w="4106" w:type="pct"/>
                </w:tcPr>
                <w:p w:rsidR="00F348FF" w:rsidRPr="004842AC" w:rsidRDefault="00F348FF" w:rsidP="00F348FF">
                  <w:pPr>
                    <w:pStyle w:val="Bezproreda"/>
                    <w:rPr>
                      <w:rFonts w:ascii="Times New Roman" w:hAnsi="Times New Roman" w:cs="Times New Roman"/>
                      <w:sz w:val="20"/>
                      <w:szCs w:val="20"/>
                    </w:rPr>
                  </w:pPr>
                  <w:r w:rsidRPr="004842AC">
                    <w:rPr>
                      <w:rFonts w:ascii="Times New Roman" w:hAnsi="Times New Roman" w:cs="Times New Roman"/>
                      <w:sz w:val="20"/>
                      <w:szCs w:val="20"/>
                    </w:rPr>
                    <w:t>Naselja unutar JLS-a</w:t>
                  </w:r>
                  <w:r w:rsidR="004F5341">
                    <w:rPr>
                      <w:rFonts w:ascii="Times New Roman" w:hAnsi="Times New Roman" w:cs="Times New Roman"/>
                      <w:sz w:val="20"/>
                      <w:szCs w:val="20"/>
                    </w:rPr>
                    <w:t xml:space="preserve"> u sastavu LAG-a Istočna Istra</w:t>
                  </w:r>
                  <w:r w:rsidRPr="004842AC">
                    <w:rPr>
                      <w:rFonts w:ascii="Times New Roman" w:hAnsi="Times New Roman" w:cs="Times New Roman"/>
                      <w:sz w:val="20"/>
                      <w:szCs w:val="20"/>
                    </w:rPr>
                    <w:t xml:space="preserve"> do 499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8FF" w:rsidRPr="00CF0347" w:rsidRDefault="00F348FF" w:rsidP="00F348FF">
                  <w:pPr>
                    <w:rPr>
                      <w:sz w:val="20"/>
                      <w:szCs w:val="20"/>
                    </w:rPr>
                  </w:pPr>
                  <w:r>
                    <w:rPr>
                      <w:sz w:val="20"/>
                      <w:szCs w:val="20"/>
                    </w:rPr>
                    <w:t>20</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8FF" w:rsidRPr="00E93C42" w:rsidRDefault="00F348FF" w:rsidP="00F348FF">
                  <w:pPr>
                    <w:rPr>
                      <w:b/>
                      <w:sz w:val="20"/>
                      <w:szCs w:val="20"/>
                    </w:rPr>
                  </w:pPr>
                </w:p>
              </w:tc>
              <w:tc>
                <w:tcPr>
                  <w:tcW w:w="4106" w:type="pct"/>
                </w:tcPr>
                <w:p w:rsidR="00F348FF" w:rsidRPr="004842AC" w:rsidRDefault="00F348FF" w:rsidP="00F348FF">
                  <w:pPr>
                    <w:pStyle w:val="Bezproreda"/>
                    <w:rPr>
                      <w:rFonts w:ascii="Times New Roman" w:hAnsi="Times New Roman" w:cs="Times New Roman"/>
                      <w:sz w:val="20"/>
                      <w:szCs w:val="20"/>
                    </w:rPr>
                  </w:pPr>
                  <w:r w:rsidRPr="004842AC">
                    <w:rPr>
                      <w:rFonts w:ascii="Times New Roman" w:hAnsi="Times New Roman" w:cs="Times New Roman"/>
                      <w:sz w:val="20"/>
                      <w:szCs w:val="20"/>
                    </w:rPr>
                    <w:t>Naselj</w:t>
                  </w:r>
                  <w:r w:rsidR="004F5341">
                    <w:rPr>
                      <w:rFonts w:ascii="Times New Roman" w:hAnsi="Times New Roman" w:cs="Times New Roman"/>
                      <w:sz w:val="20"/>
                      <w:szCs w:val="20"/>
                    </w:rPr>
                    <w:t>a unutar JLS-a u sastavu LAG-a Istočna Istra</w:t>
                  </w:r>
                  <w:r w:rsidRPr="004842AC">
                    <w:rPr>
                      <w:rFonts w:ascii="Times New Roman" w:hAnsi="Times New Roman" w:cs="Times New Roman"/>
                      <w:sz w:val="20"/>
                      <w:szCs w:val="20"/>
                    </w:rPr>
                    <w:t xml:space="preserve"> od 500 do 999 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8FF" w:rsidRPr="00CF0347" w:rsidRDefault="00F348FF" w:rsidP="00F348FF">
                  <w:pPr>
                    <w:rPr>
                      <w:sz w:val="20"/>
                      <w:szCs w:val="20"/>
                    </w:rPr>
                  </w:pPr>
                  <w:r>
                    <w:rPr>
                      <w:sz w:val="20"/>
                      <w:szCs w:val="20"/>
                    </w:rPr>
                    <w:t>15</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8FF" w:rsidRPr="00E93C42" w:rsidRDefault="00F348FF" w:rsidP="00F348FF">
                  <w:pPr>
                    <w:rPr>
                      <w:b/>
                      <w:sz w:val="20"/>
                      <w:szCs w:val="20"/>
                    </w:rPr>
                  </w:pPr>
                </w:p>
              </w:tc>
              <w:tc>
                <w:tcPr>
                  <w:tcW w:w="4106" w:type="pct"/>
                </w:tcPr>
                <w:p w:rsidR="00F348FF" w:rsidRPr="004842AC" w:rsidRDefault="00F348FF" w:rsidP="00F348FF">
                  <w:pPr>
                    <w:pStyle w:val="Bezproreda"/>
                    <w:rPr>
                      <w:rFonts w:ascii="Times New Roman" w:hAnsi="Times New Roman" w:cs="Times New Roman"/>
                      <w:sz w:val="20"/>
                      <w:szCs w:val="20"/>
                    </w:rPr>
                  </w:pPr>
                  <w:r w:rsidRPr="004842AC">
                    <w:rPr>
                      <w:rFonts w:ascii="Times New Roman" w:hAnsi="Times New Roman" w:cs="Times New Roman"/>
                      <w:sz w:val="20"/>
                      <w:szCs w:val="20"/>
                    </w:rPr>
                    <w:t xml:space="preserve">Naselja unutar JLS-a u sastavu LAG-a </w:t>
                  </w:r>
                  <w:r w:rsidR="004F5341">
                    <w:rPr>
                      <w:rFonts w:ascii="Times New Roman" w:hAnsi="Times New Roman" w:cs="Times New Roman"/>
                      <w:sz w:val="20"/>
                      <w:szCs w:val="20"/>
                    </w:rPr>
                    <w:t>Istočna Istra</w:t>
                  </w:r>
                  <w:r>
                    <w:rPr>
                      <w:rFonts w:ascii="Times New Roman" w:hAnsi="Times New Roman" w:cs="Times New Roman"/>
                      <w:sz w:val="20"/>
                      <w:szCs w:val="20"/>
                    </w:rPr>
                    <w:t xml:space="preserve"> od 1000  do 1999</w:t>
                  </w:r>
                  <w:r w:rsidRPr="004842AC">
                    <w:rPr>
                      <w:rFonts w:ascii="Times New Roman" w:hAnsi="Times New Roman" w:cs="Times New Roman"/>
                      <w:sz w:val="20"/>
                      <w:szCs w:val="20"/>
                    </w:rPr>
                    <w:t xml:space="preserve"> </w:t>
                  </w:r>
                </w:p>
                <w:p w:rsidR="00F348FF" w:rsidRPr="004842AC" w:rsidRDefault="00F348FF" w:rsidP="00F348FF">
                  <w:pPr>
                    <w:pStyle w:val="Bezproreda"/>
                    <w:rPr>
                      <w:rFonts w:ascii="Times New Roman" w:hAnsi="Times New Roman" w:cs="Times New Roman"/>
                      <w:sz w:val="20"/>
                      <w:szCs w:val="20"/>
                    </w:rPr>
                  </w:pPr>
                  <w:r w:rsidRPr="004842AC">
                    <w:rPr>
                      <w:rFonts w:ascii="Times New Roman" w:hAnsi="Times New Roman" w:cs="Times New Roman"/>
                      <w:sz w:val="20"/>
                      <w:szCs w:val="20"/>
                    </w:rPr>
                    <w:t>stanovnika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8FF" w:rsidRPr="00CF0347" w:rsidRDefault="00F348FF" w:rsidP="00F348FF">
                  <w:pPr>
                    <w:rPr>
                      <w:sz w:val="20"/>
                      <w:szCs w:val="20"/>
                    </w:rPr>
                  </w:pPr>
                  <w:r>
                    <w:rPr>
                      <w:sz w:val="20"/>
                      <w:szCs w:val="20"/>
                    </w:rPr>
                    <w:t>10</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8FF" w:rsidRPr="00E93C42" w:rsidRDefault="00F348FF" w:rsidP="00F348FF">
                  <w:pPr>
                    <w:rPr>
                      <w:b/>
                      <w:sz w:val="20"/>
                      <w:szCs w:val="20"/>
                    </w:rPr>
                  </w:pPr>
                </w:p>
              </w:tc>
              <w:tc>
                <w:tcPr>
                  <w:tcW w:w="4106" w:type="pct"/>
                </w:tcPr>
                <w:p w:rsidR="00F348FF" w:rsidRPr="004842AC" w:rsidRDefault="00F348FF" w:rsidP="00F348FF">
                  <w:pPr>
                    <w:pStyle w:val="Bezproreda"/>
                    <w:rPr>
                      <w:rFonts w:ascii="Times New Roman" w:hAnsi="Times New Roman" w:cs="Times New Roman"/>
                      <w:sz w:val="20"/>
                      <w:szCs w:val="20"/>
                    </w:rPr>
                  </w:pPr>
                  <w:r w:rsidRPr="004842AC">
                    <w:rPr>
                      <w:rFonts w:ascii="Times New Roman" w:hAnsi="Times New Roman" w:cs="Times New Roman"/>
                      <w:sz w:val="20"/>
                      <w:szCs w:val="20"/>
                    </w:rPr>
                    <w:t>Naselj</w:t>
                  </w:r>
                  <w:r w:rsidR="004F5341">
                    <w:rPr>
                      <w:rFonts w:ascii="Times New Roman" w:hAnsi="Times New Roman" w:cs="Times New Roman"/>
                      <w:sz w:val="20"/>
                      <w:szCs w:val="20"/>
                    </w:rPr>
                    <w:t>a unutar JLS-a u sastavu LAG-a Istočna Istra</w:t>
                  </w:r>
                  <w:r w:rsidRPr="004842AC">
                    <w:rPr>
                      <w:rFonts w:ascii="Times New Roman" w:hAnsi="Times New Roman" w:cs="Times New Roman"/>
                      <w:sz w:val="20"/>
                      <w:szCs w:val="20"/>
                    </w:rPr>
                    <w:t xml:space="preserve"> od 2000 </w:t>
                  </w:r>
                  <w:r>
                    <w:rPr>
                      <w:rFonts w:ascii="Times New Roman" w:hAnsi="Times New Roman" w:cs="Times New Roman"/>
                      <w:sz w:val="20"/>
                      <w:szCs w:val="20"/>
                    </w:rPr>
                    <w:t xml:space="preserve">do 5000 stanovnika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8FF" w:rsidRPr="00CF0347" w:rsidRDefault="00F348FF" w:rsidP="00F348FF">
                  <w:pPr>
                    <w:rPr>
                      <w:sz w:val="20"/>
                      <w:szCs w:val="20"/>
                    </w:rPr>
                  </w:pPr>
                  <w:r>
                    <w:rPr>
                      <w:sz w:val="20"/>
                      <w:szCs w:val="20"/>
                    </w:rPr>
                    <w:t>5</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Pr="00E93C42" w:rsidRDefault="00F348FF" w:rsidP="00F348FF">
                  <w:pPr>
                    <w:rPr>
                      <w:b/>
                      <w:sz w:val="20"/>
                      <w:szCs w:val="20"/>
                    </w:rPr>
                  </w:pPr>
                  <w:r>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Pr="00CF0347" w:rsidRDefault="00F348FF" w:rsidP="00F348FF">
                  <w:pPr>
                    <w:rPr>
                      <w:b/>
                      <w:sz w:val="20"/>
                      <w:szCs w:val="20"/>
                    </w:rPr>
                  </w:pPr>
                  <w:r w:rsidRPr="002C2E90">
                    <w:rPr>
                      <w:b/>
                      <w:sz w:val="20"/>
                      <w:szCs w:val="20"/>
                    </w:rPr>
                    <w:t>Aktivnosti iz poslovnog plana doprinose očuvanju postojećih ili stvaranju novih radnih mjesta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Pr="00CF0347" w:rsidRDefault="00F348FF" w:rsidP="00F348FF">
                  <w:pPr>
                    <w:rPr>
                      <w:b/>
                      <w:sz w:val="20"/>
                      <w:szCs w:val="20"/>
                    </w:rPr>
                  </w:pPr>
                  <w:r>
                    <w:rPr>
                      <w:b/>
                      <w:sz w:val="20"/>
                      <w:szCs w:val="20"/>
                    </w:rPr>
                    <w:t>10</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Pr="00E93C42" w:rsidRDefault="00F348FF" w:rsidP="00F348FF">
                  <w:pPr>
                    <w:rPr>
                      <w:b/>
                      <w:sz w:val="20"/>
                      <w:szCs w:val="20"/>
                    </w:rPr>
                  </w:pPr>
                  <w:r>
                    <w:rPr>
                      <w:b/>
                      <w:sz w:val="20"/>
                      <w:szCs w:val="20"/>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Pr="004842AC" w:rsidRDefault="00F348FF" w:rsidP="00F348FF">
                  <w:pPr>
                    <w:rPr>
                      <w:b/>
                      <w:sz w:val="20"/>
                      <w:szCs w:val="20"/>
                    </w:rPr>
                  </w:pPr>
                  <w:r w:rsidRPr="002C2E90">
                    <w:rPr>
                      <w:b/>
                      <w:sz w:val="20"/>
                      <w:szCs w:val="20"/>
                    </w:rPr>
                    <w:t>Aktivnosti iz poslovnog plana doprinose produženju turističke sezone</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Default="00F348FF" w:rsidP="00F348FF">
                  <w:pPr>
                    <w:rPr>
                      <w:b/>
                      <w:sz w:val="20"/>
                      <w:szCs w:val="20"/>
                    </w:rPr>
                  </w:pPr>
                  <w:r>
                    <w:rPr>
                      <w:b/>
                      <w:sz w:val="20"/>
                      <w:szCs w:val="20"/>
                    </w:rPr>
                    <w:t>10</w:t>
                  </w:r>
                </w:p>
              </w:tc>
            </w:tr>
            <w:tr w:rsidR="00F348FF" w:rsidRPr="00714A6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Default="00F348FF" w:rsidP="00F348FF">
                  <w:pPr>
                    <w:rPr>
                      <w:b/>
                      <w:sz w:val="20"/>
                      <w:szCs w:val="20"/>
                    </w:rPr>
                  </w:pPr>
                  <w:r>
                    <w:rPr>
                      <w:b/>
                      <w:sz w:val="20"/>
                      <w:szCs w:val="20"/>
                    </w:rPr>
                    <w:t>5</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Pr="002C2E90" w:rsidRDefault="00F348FF" w:rsidP="00F348FF">
                  <w:pPr>
                    <w:rPr>
                      <w:b/>
                      <w:sz w:val="20"/>
                      <w:szCs w:val="20"/>
                    </w:rPr>
                  </w:pPr>
                  <w:r w:rsidRPr="002C2E90">
                    <w:rPr>
                      <w:b/>
                      <w:sz w:val="20"/>
                      <w:szCs w:val="20"/>
                    </w:rPr>
                    <w:t>Aktivnosti iz poslovnog plana imaju pozitivan utjecaj na okoliš</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348FF" w:rsidRDefault="00F348FF" w:rsidP="00F348FF">
                  <w:pPr>
                    <w:rPr>
                      <w:b/>
                      <w:sz w:val="20"/>
                      <w:szCs w:val="20"/>
                    </w:rPr>
                  </w:pPr>
                  <w:r>
                    <w:rPr>
                      <w:b/>
                      <w:sz w:val="20"/>
                      <w:szCs w:val="20"/>
                    </w:rPr>
                    <w:t>10</w:t>
                  </w:r>
                </w:p>
              </w:tc>
            </w:tr>
            <w:tr w:rsidR="00F348FF" w:rsidRPr="00714A6E" w:rsidTr="005910DE">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48FF" w:rsidRPr="00CF0347" w:rsidRDefault="00F348FF" w:rsidP="00F348FF">
                  <w:pPr>
                    <w:rPr>
                      <w:b/>
                      <w:sz w:val="20"/>
                      <w:szCs w:val="20"/>
                    </w:rPr>
                  </w:pPr>
                  <w:r w:rsidRPr="00CF0347">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F348FF" w:rsidRPr="00CF0347" w:rsidRDefault="00F348FF" w:rsidP="00F348FF">
                  <w:pPr>
                    <w:rPr>
                      <w:b/>
                      <w:sz w:val="20"/>
                      <w:szCs w:val="20"/>
                    </w:rPr>
                  </w:pPr>
                  <w:r>
                    <w:rPr>
                      <w:b/>
                      <w:sz w:val="20"/>
                      <w:szCs w:val="20"/>
                    </w:rPr>
                    <w:t>60</w:t>
                  </w:r>
                </w:p>
              </w:tc>
            </w:tr>
            <w:tr w:rsidR="00F348FF" w:rsidRPr="00714A6E" w:rsidTr="005910DE">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348FF" w:rsidRPr="00CF0347" w:rsidRDefault="00F348FF" w:rsidP="00F348FF">
                  <w:pPr>
                    <w:rPr>
                      <w:b/>
                      <w:sz w:val="20"/>
                      <w:szCs w:val="20"/>
                    </w:rPr>
                  </w:pPr>
                  <w:r w:rsidRPr="00CF0347">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F348FF" w:rsidRPr="00CF0347" w:rsidRDefault="00F348FF" w:rsidP="00F348FF">
                  <w:pPr>
                    <w:rPr>
                      <w:b/>
                      <w:sz w:val="20"/>
                      <w:szCs w:val="20"/>
                    </w:rPr>
                  </w:pPr>
                  <w:r>
                    <w:rPr>
                      <w:b/>
                      <w:sz w:val="20"/>
                      <w:szCs w:val="20"/>
                    </w:rPr>
                    <w:t>30</w:t>
                  </w:r>
                </w:p>
              </w:tc>
            </w:tr>
          </w:tbl>
          <w:p w:rsidR="00F348FF" w:rsidRDefault="00F348FF" w:rsidP="004842AC">
            <w:pPr>
              <w:rPr>
                <w:sz w:val="20"/>
              </w:rPr>
            </w:pPr>
            <w:r w:rsidRPr="00F348FF">
              <w:rPr>
                <w:sz w:val="20"/>
              </w:rPr>
              <w:t xml:space="preserve">Da bi projekt unutar Mjere 2.2.1. bilo prihvatljiv za dodjelu potpore, korisnik mora imati minimalan broj bodova (prag prolaznosti). </w:t>
            </w:r>
          </w:p>
        </w:tc>
      </w:tr>
      <w:tr w:rsidR="004842AC" w:rsidRPr="00797B33" w:rsidTr="005910DE">
        <w:tc>
          <w:tcPr>
            <w:tcW w:w="1271" w:type="dxa"/>
            <w:tcBorders>
              <w:left w:val="nil"/>
              <w:right w:val="nil"/>
            </w:tcBorders>
          </w:tcPr>
          <w:p w:rsidR="004842AC" w:rsidRPr="005A23D3" w:rsidRDefault="004842AC" w:rsidP="004842AC">
            <w:pPr>
              <w:rPr>
                <w:sz w:val="16"/>
                <w:szCs w:val="16"/>
              </w:rPr>
            </w:pPr>
          </w:p>
        </w:tc>
        <w:tc>
          <w:tcPr>
            <w:tcW w:w="7876" w:type="dxa"/>
            <w:tcBorders>
              <w:left w:val="nil"/>
              <w:right w:val="nil"/>
            </w:tcBorders>
          </w:tcPr>
          <w:p w:rsidR="004842AC" w:rsidRDefault="004842AC" w:rsidP="004842AC">
            <w:pPr>
              <w:rPr>
                <w:sz w:val="20"/>
              </w:rPr>
            </w:pPr>
          </w:p>
        </w:tc>
      </w:tr>
      <w:tr w:rsidR="004842AC" w:rsidRPr="00797B33" w:rsidTr="005910DE">
        <w:tc>
          <w:tcPr>
            <w:tcW w:w="1271" w:type="dxa"/>
          </w:tcPr>
          <w:p w:rsidR="004842AC" w:rsidRPr="005A23D3" w:rsidRDefault="004842AC" w:rsidP="004842AC">
            <w:pPr>
              <w:rPr>
                <w:sz w:val="16"/>
                <w:szCs w:val="16"/>
              </w:rPr>
            </w:pPr>
            <w:r w:rsidRPr="005A23D3">
              <w:rPr>
                <w:sz w:val="16"/>
                <w:szCs w:val="16"/>
              </w:rPr>
              <w:t>BROJ I NAZIV MJERE</w:t>
            </w:r>
          </w:p>
        </w:tc>
        <w:tc>
          <w:tcPr>
            <w:tcW w:w="7876" w:type="dxa"/>
            <w:shd w:val="clear" w:color="auto" w:fill="D9D9D9" w:themeFill="background1" w:themeFillShade="D9"/>
          </w:tcPr>
          <w:p w:rsidR="004842AC" w:rsidRPr="005A23D3" w:rsidRDefault="004842AC" w:rsidP="004842AC">
            <w:pPr>
              <w:rPr>
                <w:b/>
                <w:sz w:val="20"/>
              </w:rPr>
            </w:pPr>
            <w:r>
              <w:rPr>
                <w:b/>
                <w:sz w:val="20"/>
              </w:rPr>
              <w:t>Mjera 3.1.1</w:t>
            </w:r>
            <w:r w:rsidR="00F348FF">
              <w:rPr>
                <w:b/>
                <w:sz w:val="20"/>
              </w:rPr>
              <w:t>.</w:t>
            </w:r>
            <w:r>
              <w:rPr>
                <w:b/>
                <w:sz w:val="20"/>
              </w:rPr>
              <w:t xml:space="preserve"> </w:t>
            </w:r>
            <w:r w:rsidRPr="00D76244">
              <w:rPr>
                <w:b/>
                <w:sz w:val="20"/>
              </w:rPr>
              <w:t>Ulaganja u pokretanje, poboljšanje ili proširenje lokalnih temeljnih usluga za ruralno stanovništvo, uključujući slobodno vrijeme i kulturne aktivnosti te povezanu infrastrukturu</w:t>
            </w:r>
          </w:p>
        </w:tc>
      </w:tr>
      <w:tr w:rsidR="004842AC" w:rsidRPr="00797B33" w:rsidTr="005910DE">
        <w:tc>
          <w:tcPr>
            <w:tcW w:w="1271" w:type="dxa"/>
          </w:tcPr>
          <w:p w:rsidR="004842AC" w:rsidRPr="005A23D3" w:rsidRDefault="004842AC" w:rsidP="004842AC">
            <w:pPr>
              <w:rPr>
                <w:sz w:val="16"/>
                <w:szCs w:val="16"/>
              </w:rPr>
            </w:pPr>
            <w:r w:rsidRPr="005A23D3">
              <w:rPr>
                <w:sz w:val="16"/>
                <w:szCs w:val="16"/>
              </w:rPr>
              <w:t>CILJANI KORISNICI</w:t>
            </w:r>
          </w:p>
        </w:tc>
        <w:tc>
          <w:tcPr>
            <w:tcW w:w="7876" w:type="dxa"/>
          </w:tcPr>
          <w:p w:rsidR="004842AC" w:rsidRPr="00797B33" w:rsidRDefault="00490217" w:rsidP="004842AC">
            <w:pPr>
              <w:rPr>
                <w:sz w:val="20"/>
              </w:rPr>
            </w:pPr>
            <w:r w:rsidRPr="00490217">
              <w:rPr>
                <w:sz w:val="20"/>
              </w:rPr>
              <w:t xml:space="preserve">Korisnici </w:t>
            </w:r>
            <w:r>
              <w:rPr>
                <w:sz w:val="20"/>
              </w:rPr>
              <w:t xml:space="preserve">su: </w:t>
            </w:r>
            <w:r w:rsidRPr="00490217">
              <w:rPr>
                <w:sz w:val="20"/>
              </w:rPr>
              <w:t>a) jedinice lokalne samouprave u sastavu LAG-a Istočna Istra (Grad Labin, Općina Raša, Općina Pićan, Općina Kršan i Općina</w:t>
            </w:r>
            <w:r>
              <w:rPr>
                <w:sz w:val="20"/>
              </w:rPr>
              <w:t xml:space="preserve"> Sveta Nedelja), </w:t>
            </w:r>
            <w:r w:rsidRPr="00490217">
              <w:rPr>
                <w:sz w:val="20"/>
              </w:rPr>
              <w:t>b) trgovačka društva u većinskom vlasništvu jedinica lokalne samouprave u sastavu LAG-a Istočna Istra,</w:t>
            </w:r>
            <w:r>
              <w:rPr>
                <w:sz w:val="20"/>
              </w:rPr>
              <w:t xml:space="preserve"> </w:t>
            </w:r>
            <w:r w:rsidRPr="00490217">
              <w:rPr>
                <w:sz w:val="20"/>
              </w:rPr>
              <w:t>c) javne ustanove neprofitnog karaktera u kojima su osnivači jedinice lokalne samouprave u sastavu LAG-a Istočna Istra osim javnih vatrogasnih postrojbi, te lokalnih razvojnih agencija,</w:t>
            </w:r>
            <w:r>
              <w:rPr>
                <w:sz w:val="20"/>
              </w:rPr>
              <w:t xml:space="preserve"> </w:t>
            </w:r>
            <w:r w:rsidRPr="00490217">
              <w:rPr>
                <w:sz w:val="20"/>
              </w:rPr>
              <w:t>d) udruge/organizacije civilnog društva i vjerske zajednice koje se bave humanitarnim i društvenim djelatnostima od posebnog interesa za lokalno stanovništvo i čije su djelatnosti sukladno ciljnim skupinama i klasifikaciji djelatnosti udruga, povezane sa prihvatljivim ulaganjem,</w:t>
            </w:r>
            <w:r>
              <w:rPr>
                <w:sz w:val="20"/>
              </w:rPr>
              <w:t xml:space="preserve"> </w:t>
            </w:r>
            <w:r w:rsidRPr="00490217">
              <w:rPr>
                <w:sz w:val="20"/>
              </w:rPr>
              <w:t>e) LAG Istočna Istra.</w:t>
            </w:r>
          </w:p>
        </w:tc>
      </w:tr>
      <w:tr w:rsidR="007B114E" w:rsidRPr="00797B33" w:rsidTr="005910DE">
        <w:tc>
          <w:tcPr>
            <w:tcW w:w="1271" w:type="dxa"/>
          </w:tcPr>
          <w:p w:rsidR="007B114E" w:rsidRPr="005A23D3" w:rsidRDefault="007B114E" w:rsidP="004842AC">
            <w:pPr>
              <w:rPr>
                <w:sz w:val="16"/>
                <w:szCs w:val="16"/>
              </w:rPr>
            </w:pPr>
            <w:r>
              <w:rPr>
                <w:sz w:val="16"/>
                <w:szCs w:val="16"/>
              </w:rPr>
              <w:t xml:space="preserve">UVJETI PRIHVATLJIVOSTI </w:t>
            </w:r>
          </w:p>
        </w:tc>
        <w:tc>
          <w:tcPr>
            <w:tcW w:w="7876" w:type="dxa"/>
          </w:tcPr>
          <w:p w:rsidR="007B114E" w:rsidRPr="00490217" w:rsidRDefault="007B114E" w:rsidP="007B114E">
            <w:pPr>
              <w:rPr>
                <w:sz w:val="20"/>
              </w:rPr>
            </w:pPr>
            <w:r w:rsidRPr="007B114E">
              <w:rPr>
                <w:sz w:val="20"/>
              </w:rPr>
              <w:t xml:space="preserve">Uvjeti prihvatljivosti istovjetni su </w:t>
            </w:r>
            <w:r>
              <w:rPr>
                <w:sz w:val="20"/>
              </w:rPr>
              <w:t xml:space="preserve">kao u članku 23. i 25. stavku 1. do 9. </w:t>
            </w:r>
            <w:r w:rsidRPr="007B114E">
              <w:rPr>
                <w:sz w:val="20"/>
              </w:rPr>
              <w:t xml:space="preserve">Pravilnika o provedbi mjere 07 „Temeljne usluge i obnova sela </w:t>
            </w:r>
            <w:r>
              <w:rPr>
                <w:sz w:val="20"/>
              </w:rPr>
              <w:t xml:space="preserve">u ruralnim područjima“ NN 22/15 – dalje u tekstu: Pravilnik o provedbi Mjere 7. </w:t>
            </w:r>
          </w:p>
        </w:tc>
      </w:tr>
      <w:tr w:rsidR="004842AC" w:rsidRPr="00797B33" w:rsidTr="005910DE">
        <w:tc>
          <w:tcPr>
            <w:tcW w:w="1271" w:type="dxa"/>
          </w:tcPr>
          <w:p w:rsidR="004842AC" w:rsidRPr="005A23D3" w:rsidRDefault="004842AC" w:rsidP="004842AC">
            <w:pPr>
              <w:rPr>
                <w:sz w:val="16"/>
                <w:szCs w:val="16"/>
              </w:rPr>
            </w:pPr>
            <w:r w:rsidRPr="005A23D3">
              <w:rPr>
                <w:sz w:val="16"/>
                <w:szCs w:val="16"/>
              </w:rPr>
              <w:t>PRIHVATLJIVI TROŠKOVI</w:t>
            </w:r>
          </w:p>
        </w:tc>
        <w:tc>
          <w:tcPr>
            <w:tcW w:w="7876" w:type="dxa"/>
          </w:tcPr>
          <w:p w:rsidR="007B114E" w:rsidRPr="00895814" w:rsidRDefault="004842AC" w:rsidP="007B114E">
            <w:pPr>
              <w:rPr>
                <w:sz w:val="20"/>
              </w:rPr>
            </w:pPr>
            <w:r w:rsidRPr="00895814">
              <w:rPr>
                <w:sz w:val="20"/>
              </w:rPr>
              <w:t xml:space="preserve">Prihvatljivi </w:t>
            </w:r>
            <w:r w:rsidR="007B114E">
              <w:rPr>
                <w:sz w:val="20"/>
              </w:rPr>
              <w:t xml:space="preserve">troškovi istovjetni su kao u članku 22., 25. stavku 10., 12. i 13. i članku 26. Pravilnika </w:t>
            </w:r>
            <w:r w:rsidR="007B114E" w:rsidRPr="007B114E">
              <w:rPr>
                <w:sz w:val="20"/>
              </w:rPr>
              <w:t>o provedbi Mjere 7.</w:t>
            </w:r>
          </w:p>
        </w:tc>
      </w:tr>
      <w:tr w:rsidR="004842AC" w:rsidRPr="00797B33" w:rsidTr="005910DE">
        <w:tc>
          <w:tcPr>
            <w:tcW w:w="1271" w:type="dxa"/>
          </w:tcPr>
          <w:p w:rsidR="004842AC" w:rsidRPr="005A23D3" w:rsidRDefault="004842AC" w:rsidP="004842AC">
            <w:pPr>
              <w:rPr>
                <w:sz w:val="16"/>
                <w:szCs w:val="16"/>
              </w:rPr>
            </w:pPr>
            <w:r w:rsidRPr="005A23D3">
              <w:rPr>
                <w:sz w:val="16"/>
                <w:szCs w:val="16"/>
              </w:rPr>
              <w:t>NEPRIHVATLJIVI TROŠKOVI</w:t>
            </w:r>
          </w:p>
        </w:tc>
        <w:tc>
          <w:tcPr>
            <w:tcW w:w="7876" w:type="dxa"/>
          </w:tcPr>
          <w:p w:rsidR="004842AC" w:rsidRPr="00797B33" w:rsidRDefault="007B114E" w:rsidP="007B114E">
            <w:pPr>
              <w:rPr>
                <w:sz w:val="20"/>
              </w:rPr>
            </w:pPr>
            <w:r>
              <w:rPr>
                <w:sz w:val="20"/>
              </w:rPr>
              <w:t xml:space="preserve">Neprihvatljivi troškovi istovjetni su kao u članku 25. stavku 11. </w:t>
            </w:r>
            <w:r w:rsidRPr="007B114E">
              <w:rPr>
                <w:sz w:val="20"/>
              </w:rPr>
              <w:t>Pravilnik</w:t>
            </w:r>
            <w:r>
              <w:rPr>
                <w:sz w:val="20"/>
              </w:rPr>
              <w:t>a</w:t>
            </w:r>
            <w:r w:rsidRPr="007B114E">
              <w:rPr>
                <w:sz w:val="20"/>
              </w:rPr>
              <w:t xml:space="preserve"> o provedbi Mjere 7.</w:t>
            </w:r>
          </w:p>
        </w:tc>
      </w:tr>
      <w:tr w:rsidR="007B114E" w:rsidRPr="00797B33" w:rsidTr="005910DE">
        <w:tc>
          <w:tcPr>
            <w:tcW w:w="1271" w:type="dxa"/>
          </w:tcPr>
          <w:p w:rsidR="007B114E" w:rsidRPr="005A23D3" w:rsidRDefault="007B114E" w:rsidP="007B114E">
            <w:pPr>
              <w:rPr>
                <w:sz w:val="16"/>
                <w:szCs w:val="16"/>
              </w:rPr>
            </w:pPr>
            <w:r w:rsidRPr="002C2E90">
              <w:rPr>
                <w:sz w:val="16"/>
                <w:szCs w:val="16"/>
              </w:rPr>
              <w:t>MINIMALNI I MAKSIMALNI IZNOS POTPORE PO KORISNIKU</w:t>
            </w:r>
          </w:p>
        </w:tc>
        <w:tc>
          <w:tcPr>
            <w:tcW w:w="7876" w:type="dxa"/>
          </w:tcPr>
          <w:p w:rsidR="007B114E" w:rsidRPr="00F348FF" w:rsidRDefault="007B114E" w:rsidP="007B114E">
            <w:pPr>
              <w:rPr>
                <w:sz w:val="20"/>
              </w:rPr>
            </w:pPr>
            <w:r w:rsidRPr="00F348FF">
              <w:rPr>
                <w:sz w:val="20"/>
              </w:rPr>
              <w:t>Najniža vrijednost javne potp</w:t>
            </w:r>
            <w:r>
              <w:rPr>
                <w:sz w:val="20"/>
              </w:rPr>
              <w:t xml:space="preserve">ore po projektu može iznositi </w:t>
            </w:r>
            <w:r>
              <w:rPr>
                <w:b/>
                <w:sz w:val="20"/>
              </w:rPr>
              <w:t>15.0</w:t>
            </w:r>
            <w:r w:rsidRPr="00F348FF">
              <w:rPr>
                <w:b/>
                <w:sz w:val="20"/>
              </w:rPr>
              <w:t>00 eura</w:t>
            </w:r>
            <w:r w:rsidRPr="00F348FF">
              <w:rPr>
                <w:sz w:val="20"/>
              </w:rPr>
              <w:t xml:space="preserve"> u kunskoj protuvrijednosti.</w:t>
            </w:r>
          </w:p>
          <w:p w:rsidR="007B114E" w:rsidRPr="00AC4E1A" w:rsidRDefault="007B114E" w:rsidP="007B114E">
            <w:pPr>
              <w:rPr>
                <w:sz w:val="20"/>
              </w:rPr>
            </w:pPr>
            <w:r w:rsidRPr="00F348FF">
              <w:rPr>
                <w:sz w:val="20"/>
              </w:rPr>
              <w:t>Najviša vrijednost javne potp</w:t>
            </w:r>
            <w:r>
              <w:rPr>
                <w:sz w:val="20"/>
              </w:rPr>
              <w:t xml:space="preserve">ore po projektu može iznositi </w:t>
            </w:r>
            <w:r>
              <w:rPr>
                <w:b/>
                <w:sz w:val="20"/>
              </w:rPr>
              <w:t>2</w:t>
            </w:r>
            <w:r w:rsidRPr="00F348FF">
              <w:rPr>
                <w:b/>
                <w:sz w:val="20"/>
              </w:rPr>
              <w:t>0.000 eura</w:t>
            </w:r>
            <w:r>
              <w:rPr>
                <w:sz w:val="20"/>
              </w:rPr>
              <w:t xml:space="preserve"> u kunskoj protuvrijednosti.</w:t>
            </w:r>
          </w:p>
        </w:tc>
      </w:tr>
      <w:tr w:rsidR="004842AC" w:rsidRPr="00797B33" w:rsidTr="005910DE">
        <w:tc>
          <w:tcPr>
            <w:tcW w:w="1271" w:type="dxa"/>
          </w:tcPr>
          <w:p w:rsidR="004842AC" w:rsidRPr="005A23D3" w:rsidRDefault="004842AC" w:rsidP="004842AC">
            <w:pPr>
              <w:rPr>
                <w:sz w:val="16"/>
                <w:szCs w:val="16"/>
              </w:rPr>
            </w:pPr>
            <w:r w:rsidRPr="005A23D3">
              <w:rPr>
                <w:sz w:val="16"/>
                <w:szCs w:val="16"/>
              </w:rPr>
              <w:t>INTENZITET POTPORE</w:t>
            </w:r>
          </w:p>
        </w:tc>
        <w:tc>
          <w:tcPr>
            <w:tcW w:w="7876" w:type="dxa"/>
          </w:tcPr>
          <w:p w:rsidR="004842AC" w:rsidRPr="00797B33" w:rsidRDefault="00583586" w:rsidP="004842AC">
            <w:pPr>
              <w:rPr>
                <w:sz w:val="20"/>
              </w:rPr>
            </w:pPr>
            <w:r>
              <w:rPr>
                <w:sz w:val="20"/>
              </w:rPr>
              <w:t>Intenzitet potpore istovjetan je kao u članku 24. Pravilnika o provedbi Mjere 7 - do</w:t>
            </w:r>
            <w:r w:rsidR="004842AC" w:rsidRPr="000745FD">
              <w:rPr>
                <w:sz w:val="20"/>
              </w:rPr>
              <w:t xml:space="preserve"> 80% ukupnih prihvatljivih troškova za ulaganje,</w:t>
            </w:r>
            <w:r w:rsidR="007B114E">
              <w:rPr>
                <w:sz w:val="20"/>
              </w:rPr>
              <w:t xml:space="preserve"> ali do maksimalno 20.000,00 eura</w:t>
            </w:r>
            <w:r w:rsidR="004842AC" w:rsidRPr="000745FD">
              <w:rPr>
                <w:sz w:val="20"/>
              </w:rPr>
              <w:t xml:space="preserve"> po korisniku. Jedinice lokalne samouprave u sastavu LAG-a razvrstavaju se u IV. skupinu JLS-ova sukladno Odluci o razvrstavanju jedinice lokalne i područne (regionalne) samouprave prema stupnju razvijenosti (veći od 100%). </w:t>
            </w:r>
          </w:p>
        </w:tc>
      </w:tr>
      <w:tr w:rsidR="004842AC" w:rsidRPr="00797B33" w:rsidTr="005910DE">
        <w:tc>
          <w:tcPr>
            <w:tcW w:w="1271" w:type="dxa"/>
          </w:tcPr>
          <w:p w:rsidR="004842AC" w:rsidRPr="005A23D3" w:rsidRDefault="004842AC" w:rsidP="004842AC">
            <w:pPr>
              <w:rPr>
                <w:sz w:val="16"/>
                <w:szCs w:val="16"/>
              </w:rPr>
            </w:pPr>
            <w:r w:rsidRPr="005A23D3">
              <w:rPr>
                <w:sz w:val="16"/>
                <w:szCs w:val="16"/>
              </w:rPr>
              <w:t>POSTOTAK SUFINANCIRANJA IZ LRS</w:t>
            </w:r>
          </w:p>
        </w:tc>
        <w:tc>
          <w:tcPr>
            <w:tcW w:w="7876" w:type="dxa"/>
          </w:tcPr>
          <w:p w:rsidR="004842AC" w:rsidRPr="00797B33" w:rsidRDefault="004842AC" w:rsidP="004842AC">
            <w:pPr>
              <w:rPr>
                <w:sz w:val="20"/>
              </w:rPr>
            </w:pPr>
            <w:r>
              <w:rPr>
                <w:sz w:val="20"/>
              </w:rPr>
              <w:t>4,6</w:t>
            </w:r>
            <w:r w:rsidRPr="00797B33">
              <w:rPr>
                <w:sz w:val="20"/>
              </w:rPr>
              <w:t>%</w:t>
            </w:r>
          </w:p>
        </w:tc>
      </w:tr>
      <w:tr w:rsidR="00654F95" w:rsidRPr="00797B33" w:rsidTr="005910DE">
        <w:tc>
          <w:tcPr>
            <w:tcW w:w="1271" w:type="dxa"/>
            <w:tcBorders>
              <w:bottom w:val="single" w:sz="4" w:space="0" w:color="auto"/>
            </w:tcBorders>
          </w:tcPr>
          <w:p w:rsidR="00654F95" w:rsidRPr="005A23D3" w:rsidRDefault="00654F95" w:rsidP="00654F95">
            <w:pPr>
              <w:rPr>
                <w:sz w:val="16"/>
                <w:szCs w:val="16"/>
              </w:rPr>
            </w:pPr>
            <w:r w:rsidRPr="005A23D3">
              <w:rPr>
                <w:sz w:val="16"/>
                <w:szCs w:val="16"/>
              </w:rPr>
              <w:t>POKAZATELJI</w:t>
            </w:r>
          </w:p>
        </w:tc>
        <w:tc>
          <w:tcPr>
            <w:tcW w:w="7876" w:type="dxa"/>
            <w:tcBorders>
              <w:bottom w:val="single" w:sz="4" w:space="0" w:color="auto"/>
            </w:tcBorders>
          </w:tcPr>
          <w:p w:rsidR="00654F95" w:rsidRPr="00797B33" w:rsidRDefault="00654F95" w:rsidP="00654F95">
            <w:pPr>
              <w:rPr>
                <w:sz w:val="20"/>
              </w:rPr>
            </w:pPr>
            <w:r w:rsidRPr="00797B33">
              <w:rPr>
                <w:sz w:val="20"/>
              </w:rPr>
              <w:t>Broj provedenih ulaganja</w:t>
            </w:r>
            <w:r>
              <w:rPr>
                <w:sz w:val="20"/>
              </w:rPr>
              <w:t xml:space="preserve"> 3</w:t>
            </w:r>
          </w:p>
          <w:p w:rsidR="00654F95" w:rsidRPr="00797B33" w:rsidRDefault="00654F95" w:rsidP="00654F95">
            <w:pPr>
              <w:rPr>
                <w:sz w:val="20"/>
              </w:rPr>
            </w:pPr>
            <w:r w:rsidRPr="00797B33">
              <w:rPr>
                <w:sz w:val="20"/>
              </w:rPr>
              <w:t>Broj korisnika ulaganja</w:t>
            </w:r>
            <w:r>
              <w:rPr>
                <w:sz w:val="20"/>
              </w:rPr>
              <w:t xml:space="preserve"> 3</w:t>
            </w:r>
          </w:p>
        </w:tc>
      </w:tr>
      <w:tr w:rsidR="004842AC" w:rsidRPr="00797B33" w:rsidTr="005910DE">
        <w:trPr>
          <w:trHeight w:val="9771"/>
        </w:trPr>
        <w:tc>
          <w:tcPr>
            <w:tcW w:w="1271" w:type="dxa"/>
          </w:tcPr>
          <w:p w:rsidR="004842AC" w:rsidRPr="005A23D3" w:rsidRDefault="004842AC" w:rsidP="004842AC">
            <w:pPr>
              <w:rPr>
                <w:sz w:val="16"/>
                <w:szCs w:val="16"/>
              </w:rPr>
            </w:pPr>
            <w:r w:rsidRPr="005A23D3">
              <w:rPr>
                <w:sz w:val="16"/>
                <w:szCs w:val="16"/>
              </w:rPr>
              <w:lastRenderedPageBreak/>
              <w:t>KRITERIJI ZA ODABIR</w:t>
            </w:r>
          </w:p>
        </w:tc>
        <w:tc>
          <w:tcPr>
            <w:tcW w:w="7876"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46"/>
              <w:gridCol w:w="6410"/>
              <w:gridCol w:w="988"/>
            </w:tblGrid>
            <w:tr w:rsidR="00564F9A" w:rsidRPr="00B66254" w:rsidTr="005910DE">
              <w:trPr>
                <w:trHeight w:val="285"/>
              </w:trPr>
              <w:tc>
                <w:tcPr>
                  <w:tcW w:w="4354" w:type="pct"/>
                  <w:gridSpan w:val="2"/>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Kriterij </w:t>
                  </w:r>
                </w:p>
              </w:tc>
              <w:tc>
                <w:tcPr>
                  <w:tcW w:w="646" w:type="pct"/>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Bodovi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1 </w:t>
                  </w:r>
                </w:p>
              </w:tc>
              <w:tc>
                <w:tcPr>
                  <w:tcW w:w="4193"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Broj stanovnika naselja u kojem se ulaganje provodi </w:t>
                  </w:r>
                </w:p>
              </w:tc>
              <w:tc>
                <w:tcPr>
                  <w:tcW w:w="646"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Pr>
                      <w:b/>
                      <w:bCs/>
                      <w:sz w:val="20"/>
                      <w:szCs w:val="20"/>
                    </w:rPr>
                    <w:t>N</w:t>
                  </w:r>
                  <w:r w:rsidRPr="00564F9A">
                    <w:rPr>
                      <w:b/>
                      <w:bCs/>
                      <w:sz w:val="20"/>
                      <w:szCs w:val="20"/>
                    </w:rPr>
                    <w:t xml:space="preserve">ajviše 20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Naselja unutar JLS-a u sastavu LAG-a Istočna Istra do 499 stanovnika </w:t>
                  </w:r>
                </w:p>
              </w:tc>
              <w:tc>
                <w:tcPr>
                  <w:tcW w:w="64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20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Naselja unutar JLS-a u sastavu LAG-a Istočna Istra od 500 do 999 stanovnika</w:t>
                  </w:r>
                </w:p>
              </w:tc>
              <w:tc>
                <w:tcPr>
                  <w:tcW w:w="64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15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Naselja unutar JLS-a u sastavu LAG</w:t>
                  </w:r>
                  <w:r>
                    <w:rPr>
                      <w:sz w:val="20"/>
                      <w:szCs w:val="20"/>
                    </w:rPr>
                    <w:t>-a Istočna Istra od 1000 do 1999</w:t>
                  </w:r>
                  <w:r w:rsidRPr="00564F9A">
                    <w:rPr>
                      <w:sz w:val="20"/>
                      <w:szCs w:val="20"/>
                    </w:rPr>
                    <w:t xml:space="preserve"> stanovnika</w:t>
                  </w:r>
                </w:p>
              </w:tc>
              <w:tc>
                <w:tcPr>
                  <w:tcW w:w="64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10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tcPr>
                <w:p w:rsidR="00564F9A" w:rsidRPr="00564F9A" w:rsidRDefault="00564F9A" w:rsidP="00564F9A">
                  <w:pPr>
                    <w:rPr>
                      <w:sz w:val="20"/>
                      <w:szCs w:val="20"/>
                    </w:rPr>
                  </w:pPr>
                </w:p>
              </w:tc>
              <w:tc>
                <w:tcPr>
                  <w:tcW w:w="4193"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564F9A" w:rsidRPr="00564F9A" w:rsidRDefault="00564F9A" w:rsidP="00564F9A">
                  <w:pPr>
                    <w:rPr>
                      <w:sz w:val="20"/>
                      <w:szCs w:val="20"/>
                    </w:rPr>
                  </w:pPr>
                  <w:r w:rsidRPr="00564F9A">
                    <w:rPr>
                      <w:sz w:val="20"/>
                      <w:szCs w:val="20"/>
                    </w:rPr>
                    <w:t>Naselja unutar JLS-a u sastavu LAG-a Istočna Istra od 2000 do 5000 stanovnika</w:t>
                  </w:r>
                </w:p>
              </w:tc>
              <w:tc>
                <w:tcPr>
                  <w:tcW w:w="64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tcPr>
                <w:p w:rsidR="00564F9A" w:rsidRPr="00564F9A" w:rsidRDefault="00564F9A" w:rsidP="00564F9A">
                  <w:pPr>
                    <w:rPr>
                      <w:sz w:val="20"/>
                      <w:szCs w:val="20"/>
                    </w:rPr>
                  </w:pPr>
                  <w:r w:rsidRPr="00564F9A">
                    <w:rPr>
                      <w:sz w:val="20"/>
                      <w:szCs w:val="20"/>
                    </w:rPr>
                    <w:t>5</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2 </w:t>
                  </w:r>
                </w:p>
              </w:tc>
              <w:tc>
                <w:tcPr>
                  <w:tcW w:w="4193"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hideMark/>
                </w:tcPr>
                <w:p w:rsidR="00564F9A" w:rsidRPr="00564F9A" w:rsidRDefault="00564F9A" w:rsidP="00564F9A">
                  <w:pPr>
                    <w:rPr>
                      <w:sz w:val="20"/>
                      <w:szCs w:val="20"/>
                    </w:rPr>
                  </w:pPr>
                  <w:r w:rsidRPr="00564F9A">
                    <w:rPr>
                      <w:b/>
                      <w:bCs/>
                      <w:sz w:val="20"/>
                      <w:szCs w:val="20"/>
                    </w:rPr>
                    <w:t xml:space="preserve">Tip  ulaganja/prioritetno ulaganje </w:t>
                  </w:r>
                </w:p>
              </w:tc>
              <w:tc>
                <w:tcPr>
                  <w:tcW w:w="646"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Pr>
                      <w:b/>
                      <w:bCs/>
                      <w:sz w:val="20"/>
                      <w:szCs w:val="20"/>
                    </w:rPr>
                    <w:t>N</w:t>
                  </w:r>
                  <w:r w:rsidRPr="00564F9A">
                    <w:rPr>
                      <w:b/>
                      <w:bCs/>
                      <w:sz w:val="20"/>
                      <w:szCs w:val="20"/>
                    </w:rPr>
                    <w:t xml:space="preserve">ajviše 20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ulaganje u rekonstrukciju (sa ili bez opremanja)     </w:t>
                  </w:r>
                </w:p>
              </w:tc>
              <w:tc>
                <w:tcPr>
                  <w:tcW w:w="646"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20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ulaganje u građenje i opremanje</w:t>
                  </w:r>
                </w:p>
              </w:tc>
              <w:tc>
                <w:tcPr>
                  <w:tcW w:w="646"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10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ulaganje u građenje </w:t>
                  </w:r>
                </w:p>
              </w:tc>
              <w:tc>
                <w:tcPr>
                  <w:tcW w:w="646" w:type="pc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 xml:space="preserve">5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3 </w:t>
                  </w:r>
                </w:p>
              </w:tc>
              <w:tc>
                <w:tcPr>
                  <w:tcW w:w="4193"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Ulaganje ima pozitivan utjecaj na okoliš </w:t>
                  </w:r>
                </w:p>
              </w:tc>
              <w:tc>
                <w:tcPr>
                  <w:tcW w:w="646"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10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4 </w:t>
                  </w:r>
                </w:p>
              </w:tc>
              <w:tc>
                <w:tcPr>
                  <w:tcW w:w="4193"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Doprinos kvaliteti života (potencijalni korisnici) </w:t>
                  </w:r>
                </w:p>
              </w:tc>
              <w:tc>
                <w:tcPr>
                  <w:tcW w:w="646" w:type="pct"/>
                  <w:tcBorders>
                    <w:top w:val="single" w:sz="6" w:space="0" w:color="auto"/>
                    <w:left w:val="single" w:sz="6" w:space="0" w:color="auto"/>
                    <w:bottom w:val="single" w:sz="6" w:space="0" w:color="auto"/>
                    <w:right w:val="single" w:sz="6" w:space="0" w:color="auto"/>
                  </w:tcBorders>
                  <w:shd w:val="clear" w:color="auto" w:fill="FFF2CC" w:themeFill="accent4" w:themeFillTint="33"/>
                  <w:tcMar>
                    <w:top w:w="0" w:type="dxa"/>
                    <w:left w:w="90" w:type="dxa"/>
                    <w:bottom w:w="0" w:type="dxa"/>
                    <w:right w:w="90" w:type="dxa"/>
                  </w:tcMar>
                  <w:vAlign w:val="center"/>
                  <w:hideMark/>
                </w:tcPr>
                <w:p w:rsidR="00564F9A" w:rsidRPr="00564F9A" w:rsidRDefault="00564F9A" w:rsidP="00564F9A">
                  <w:pPr>
                    <w:rPr>
                      <w:sz w:val="20"/>
                      <w:szCs w:val="20"/>
                    </w:rPr>
                  </w:pPr>
                  <w:r>
                    <w:rPr>
                      <w:b/>
                      <w:bCs/>
                      <w:sz w:val="20"/>
                      <w:szCs w:val="20"/>
                    </w:rPr>
                    <w:t>N</w:t>
                  </w:r>
                  <w:r w:rsidRPr="00564F9A">
                    <w:rPr>
                      <w:b/>
                      <w:bCs/>
                      <w:sz w:val="20"/>
                      <w:szCs w:val="20"/>
                    </w:rPr>
                    <w:t xml:space="preserve">ajviše 20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Ulaganje u javno dostupnu infrastrukturu otvorenu za sve pojedince i sve interesne skupine (javne zelene površine – parkovi i sl.; pješačke staze; pješačke zone; otvoreni odvodni kanali koji nisu sastavni dio ceste; groblja; javne prometne površine – trgovi, pothodnici, nadvožnjaci, javne stube i prolazi; tržnice; dječja igrališta, sportske i građevine kojim ne upravlja udruga, rekreacijske zone, biciklističke staze i trake, tematski putovi i parkovi, turistički informativni centri) </w:t>
                  </w:r>
                </w:p>
              </w:tc>
              <w:tc>
                <w:tcPr>
                  <w:tcW w:w="64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20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Ulaganje u multifunkcionalnu društvenu infrastrukturu za javnu uporabu kojom se koristi više od četiri interesnih skupina (društveni domovi, kulturni centri, vatrogasni domovi i spremišta, planinarski domovi i skloništa, sportske građevine, objekti za slatkovodni sportski ribolov) kojom upravlja udruga</w:t>
                  </w:r>
                </w:p>
              </w:tc>
              <w:tc>
                <w:tcPr>
                  <w:tcW w:w="64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15 </w:t>
                  </w:r>
                </w:p>
              </w:tc>
            </w:tr>
            <w:tr w:rsidR="00564F9A" w:rsidRPr="00B66254" w:rsidTr="00564F9A">
              <w:tc>
                <w:tcPr>
                  <w:tcW w:w="161"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  </w:t>
                  </w:r>
                </w:p>
              </w:tc>
              <w:tc>
                <w:tcPr>
                  <w:tcW w:w="4193"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rsidR="00564F9A" w:rsidRPr="00564F9A" w:rsidRDefault="00564F9A" w:rsidP="00564F9A">
                  <w:pPr>
                    <w:rPr>
                      <w:sz w:val="20"/>
                      <w:szCs w:val="20"/>
                    </w:rPr>
                  </w:pPr>
                  <w:r w:rsidRPr="00564F9A">
                    <w:rPr>
                      <w:sz w:val="20"/>
                      <w:szCs w:val="20"/>
                    </w:rPr>
                    <w:t>Ulaganja u građevine za ostvarivanje organizirane njege, odgoja, obrazovanja i zaštite djece do polaska u osnovnu školu (dječji vrtići, rekonstrukcija i opremanje prostora za izvođenje programa predškole u osnovnim školama te rekonstrukcija i opremanje prostora za igraonice pri knjižnicama, zdravstvenim, socijalnim, kulturnim i sportskim ustanovama, udrugama te drugim pravnim osobama u kojima se provode kraći programi odgojno-obrazovnog rada s djecom rane i predškolske dobi uz suglasnost Ministarstva znanosti, obrazovanja i sporta sukladno odredbama Zakona o predškolskom odgoju i naobrazbi)</w:t>
                  </w:r>
                </w:p>
              </w:tc>
              <w:tc>
                <w:tcPr>
                  <w:tcW w:w="64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rsidR="00564F9A" w:rsidRPr="00564F9A" w:rsidRDefault="00564F9A" w:rsidP="00564F9A">
                  <w:pPr>
                    <w:rPr>
                      <w:sz w:val="20"/>
                      <w:szCs w:val="20"/>
                    </w:rPr>
                  </w:pPr>
                  <w:r w:rsidRPr="00564F9A">
                    <w:rPr>
                      <w:sz w:val="20"/>
                      <w:szCs w:val="20"/>
                    </w:rPr>
                    <w:t xml:space="preserve">10 </w:t>
                  </w:r>
                </w:p>
              </w:tc>
            </w:tr>
            <w:tr w:rsidR="00564F9A" w:rsidRPr="00B66254" w:rsidTr="005910DE">
              <w:tc>
                <w:tcPr>
                  <w:tcW w:w="4354" w:type="pct"/>
                  <w:gridSpan w:val="2"/>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NAJVEĆI MOGUĆI BROJ BODOVA </w:t>
                  </w:r>
                </w:p>
              </w:tc>
              <w:tc>
                <w:tcPr>
                  <w:tcW w:w="646" w:type="pct"/>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70 </w:t>
                  </w:r>
                </w:p>
              </w:tc>
            </w:tr>
            <w:tr w:rsidR="00564F9A" w:rsidRPr="00B66254" w:rsidTr="005910DE">
              <w:tc>
                <w:tcPr>
                  <w:tcW w:w="4354" w:type="pct"/>
                  <w:gridSpan w:val="2"/>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rsidR="00564F9A" w:rsidRPr="00564F9A" w:rsidRDefault="00564F9A" w:rsidP="00564F9A">
                  <w:pPr>
                    <w:rPr>
                      <w:sz w:val="20"/>
                      <w:szCs w:val="20"/>
                    </w:rPr>
                  </w:pPr>
                  <w:r w:rsidRPr="00564F9A">
                    <w:rPr>
                      <w:b/>
                      <w:bCs/>
                      <w:sz w:val="20"/>
                      <w:szCs w:val="20"/>
                    </w:rPr>
                    <w:t xml:space="preserve">PRAG PROLAZNOSTI </w:t>
                  </w:r>
                </w:p>
              </w:tc>
              <w:tc>
                <w:tcPr>
                  <w:tcW w:w="646" w:type="pct"/>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rsidR="00564F9A" w:rsidRPr="00564F9A" w:rsidRDefault="00564F9A" w:rsidP="00564F9A">
                  <w:pPr>
                    <w:jc w:val="left"/>
                    <w:rPr>
                      <w:b/>
                      <w:sz w:val="20"/>
                      <w:szCs w:val="20"/>
                    </w:rPr>
                  </w:pPr>
                  <w:r w:rsidRPr="00564F9A">
                    <w:rPr>
                      <w:b/>
                      <w:sz w:val="20"/>
                      <w:szCs w:val="20"/>
                    </w:rPr>
                    <w:t xml:space="preserve">25 </w:t>
                  </w:r>
                </w:p>
              </w:tc>
            </w:tr>
          </w:tbl>
          <w:p w:rsidR="004842AC" w:rsidRPr="00797B33" w:rsidRDefault="00564F9A" w:rsidP="004842AC">
            <w:pPr>
              <w:rPr>
                <w:sz w:val="20"/>
              </w:rPr>
            </w:pPr>
            <w:r w:rsidRPr="00564F9A">
              <w:rPr>
                <w:sz w:val="20"/>
              </w:rPr>
              <w:t>Da bi projekt unutar Mjere 3.1.1. bilo prihvatljiv za dodjelu potpore, korisnik mora imati minimalan broj bodova (prag prolaznosti).</w:t>
            </w:r>
          </w:p>
        </w:tc>
      </w:tr>
      <w:tr w:rsidR="004842AC" w:rsidRPr="00797B33" w:rsidTr="005910DE">
        <w:tc>
          <w:tcPr>
            <w:tcW w:w="1271" w:type="dxa"/>
            <w:tcBorders>
              <w:left w:val="nil"/>
              <w:right w:val="nil"/>
            </w:tcBorders>
          </w:tcPr>
          <w:p w:rsidR="004842AC" w:rsidRPr="005A23D3" w:rsidRDefault="004842AC" w:rsidP="004842AC">
            <w:pPr>
              <w:rPr>
                <w:sz w:val="16"/>
                <w:szCs w:val="16"/>
              </w:rPr>
            </w:pPr>
          </w:p>
        </w:tc>
        <w:tc>
          <w:tcPr>
            <w:tcW w:w="7876" w:type="dxa"/>
            <w:tcBorders>
              <w:left w:val="nil"/>
              <w:right w:val="nil"/>
            </w:tcBorders>
          </w:tcPr>
          <w:p w:rsidR="004842AC" w:rsidRPr="00797B33" w:rsidRDefault="004842AC" w:rsidP="004842AC">
            <w:pPr>
              <w:rPr>
                <w:sz w:val="20"/>
              </w:rPr>
            </w:pPr>
          </w:p>
        </w:tc>
      </w:tr>
      <w:tr w:rsidR="004842AC" w:rsidRPr="00797B33" w:rsidTr="005910DE">
        <w:tc>
          <w:tcPr>
            <w:tcW w:w="1271" w:type="dxa"/>
          </w:tcPr>
          <w:p w:rsidR="004842AC" w:rsidRPr="00D27BB4" w:rsidRDefault="004842AC" w:rsidP="004842AC">
            <w:pPr>
              <w:rPr>
                <w:sz w:val="16"/>
                <w:szCs w:val="16"/>
                <w:highlight w:val="yellow"/>
              </w:rPr>
            </w:pPr>
            <w:r w:rsidRPr="000745FD">
              <w:rPr>
                <w:sz w:val="16"/>
                <w:szCs w:val="16"/>
              </w:rPr>
              <w:t>BROJ I NAZIV MJERE</w:t>
            </w:r>
          </w:p>
        </w:tc>
        <w:tc>
          <w:tcPr>
            <w:tcW w:w="7876" w:type="dxa"/>
            <w:shd w:val="clear" w:color="auto" w:fill="D9D9D9" w:themeFill="background1" w:themeFillShade="D9"/>
          </w:tcPr>
          <w:p w:rsidR="004842AC" w:rsidRPr="005A23D3" w:rsidRDefault="004842AC" w:rsidP="004842AC">
            <w:pPr>
              <w:rPr>
                <w:b/>
                <w:sz w:val="20"/>
              </w:rPr>
            </w:pPr>
            <w:r>
              <w:rPr>
                <w:b/>
                <w:sz w:val="20"/>
              </w:rPr>
              <w:t>Mjera 4.1.1</w:t>
            </w:r>
            <w:r w:rsidR="004F5341">
              <w:rPr>
                <w:b/>
                <w:sz w:val="20"/>
              </w:rPr>
              <w:t>.</w:t>
            </w:r>
            <w:r>
              <w:rPr>
                <w:b/>
                <w:sz w:val="20"/>
              </w:rPr>
              <w:t xml:space="preserve"> </w:t>
            </w:r>
            <w:r w:rsidRPr="00AD5B58">
              <w:rPr>
                <w:b/>
                <w:sz w:val="20"/>
              </w:rPr>
              <w:t>Zbrinjavanje, rukovanje i korištenje stajskog gnojiva u cilju smanjenja štetnog utjecaja na okoliš</w:t>
            </w:r>
          </w:p>
        </w:tc>
      </w:tr>
      <w:tr w:rsidR="004842AC" w:rsidRPr="00797B33" w:rsidTr="005910DE">
        <w:tc>
          <w:tcPr>
            <w:tcW w:w="1271" w:type="dxa"/>
          </w:tcPr>
          <w:p w:rsidR="004842AC" w:rsidRPr="005A23D3" w:rsidRDefault="004842AC" w:rsidP="004842AC">
            <w:pPr>
              <w:rPr>
                <w:sz w:val="16"/>
                <w:szCs w:val="16"/>
              </w:rPr>
            </w:pPr>
            <w:r w:rsidRPr="005A23D3">
              <w:rPr>
                <w:sz w:val="16"/>
                <w:szCs w:val="16"/>
              </w:rPr>
              <w:t>CILJANI KORISNICI</w:t>
            </w:r>
          </w:p>
        </w:tc>
        <w:tc>
          <w:tcPr>
            <w:tcW w:w="7876" w:type="dxa"/>
          </w:tcPr>
          <w:p w:rsidR="004842AC" w:rsidRPr="00CA3209" w:rsidRDefault="004842AC" w:rsidP="004842AC">
            <w:pPr>
              <w:rPr>
                <w:sz w:val="20"/>
              </w:rPr>
            </w:pPr>
            <w:r w:rsidRPr="00CA3209">
              <w:rPr>
                <w:sz w:val="20"/>
              </w:rPr>
              <w:t>Korisnici su fizičke i pravne osobe upisane u Upisnik poljoprivrednih gospodarstava sukladno Zakonu o poljoprivredi, te proizvođačke grupe/organizacije priznate sukladno Zakonu o zajedničkoj organizaciji tržišta poljoprivrednih proizvoda i posebnim mjerama i pravilima vezanim za tržište poljoprivrednih proizvoda.</w:t>
            </w:r>
          </w:p>
          <w:p w:rsidR="004842AC" w:rsidRPr="00797B33" w:rsidRDefault="004842AC" w:rsidP="004842AC">
            <w:pPr>
              <w:rPr>
                <w:sz w:val="20"/>
              </w:rPr>
            </w:pPr>
          </w:p>
        </w:tc>
      </w:tr>
      <w:tr w:rsidR="00A20763" w:rsidRPr="00797B33" w:rsidTr="005910DE">
        <w:tc>
          <w:tcPr>
            <w:tcW w:w="1271" w:type="dxa"/>
          </w:tcPr>
          <w:p w:rsidR="00A20763" w:rsidRPr="005A23D3" w:rsidRDefault="00A20763" w:rsidP="004842AC">
            <w:pPr>
              <w:rPr>
                <w:sz w:val="16"/>
                <w:szCs w:val="16"/>
              </w:rPr>
            </w:pPr>
            <w:r>
              <w:rPr>
                <w:sz w:val="16"/>
                <w:szCs w:val="16"/>
              </w:rPr>
              <w:t xml:space="preserve">UVJETI PRIHVATLJIVOSTI </w:t>
            </w:r>
          </w:p>
        </w:tc>
        <w:tc>
          <w:tcPr>
            <w:tcW w:w="7876" w:type="dxa"/>
          </w:tcPr>
          <w:p w:rsidR="00A20763" w:rsidRPr="00CA3209" w:rsidRDefault="00A20763" w:rsidP="00A20763">
            <w:pPr>
              <w:rPr>
                <w:sz w:val="20"/>
              </w:rPr>
            </w:pPr>
            <w:r w:rsidRPr="00A20763">
              <w:rPr>
                <w:sz w:val="20"/>
              </w:rPr>
              <w:t>Uvjeti prihvatljivosti istovjet</w:t>
            </w:r>
            <w:r>
              <w:rPr>
                <w:sz w:val="20"/>
              </w:rPr>
              <w:t xml:space="preserve">ni su članku 15.,16.,17. i 18. </w:t>
            </w:r>
            <w:r w:rsidRPr="00A20763">
              <w:rPr>
                <w:sz w:val="20"/>
              </w:rPr>
              <w:t xml:space="preserve">Pravilnika o provedbi Podmjere 4.1. Iznimno od članka 15. stavka 2 Pravilnika o provedbi </w:t>
            </w:r>
            <w:r>
              <w:rPr>
                <w:sz w:val="20"/>
              </w:rPr>
              <w:t>Podmjere 4.1.</w:t>
            </w:r>
            <w:r w:rsidRPr="00A20763">
              <w:rPr>
                <w:sz w:val="20"/>
              </w:rPr>
              <w:t xml:space="preserve"> korisnici potpore jesu poljoprivredna gospodarstva čija se ulaganja odvijaju na području LAG-a</w:t>
            </w:r>
            <w:r>
              <w:rPr>
                <w:sz w:val="20"/>
              </w:rPr>
              <w:t xml:space="preserve"> Istočna Istra</w:t>
            </w:r>
            <w:r w:rsidRPr="00A20763">
              <w:rPr>
                <w:sz w:val="20"/>
              </w:rPr>
              <w:t>.</w:t>
            </w:r>
            <w:r>
              <w:rPr>
                <w:sz w:val="20"/>
              </w:rPr>
              <w:t xml:space="preserve"> </w:t>
            </w:r>
          </w:p>
        </w:tc>
      </w:tr>
      <w:tr w:rsidR="004842AC" w:rsidRPr="00797B33" w:rsidTr="005910DE">
        <w:tc>
          <w:tcPr>
            <w:tcW w:w="1271" w:type="dxa"/>
          </w:tcPr>
          <w:p w:rsidR="004842AC" w:rsidRPr="005A23D3" w:rsidRDefault="004842AC" w:rsidP="004842AC">
            <w:pPr>
              <w:rPr>
                <w:sz w:val="16"/>
                <w:szCs w:val="16"/>
              </w:rPr>
            </w:pPr>
            <w:r w:rsidRPr="005A23D3">
              <w:rPr>
                <w:sz w:val="16"/>
                <w:szCs w:val="16"/>
              </w:rPr>
              <w:t>PRIHVATLJIVI TROŠKOVI</w:t>
            </w:r>
          </w:p>
        </w:tc>
        <w:tc>
          <w:tcPr>
            <w:tcW w:w="7876" w:type="dxa"/>
          </w:tcPr>
          <w:p w:rsidR="00A20763" w:rsidRDefault="004842AC" w:rsidP="00A20763">
            <w:pPr>
              <w:rPr>
                <w:sz w:val="20"/>
              </w:rPr>
            </w:pPr>
            <w:r w:rsidRPr="00CA3209">
              <w:rPr>
                <w:sz w:val="20"/>
              </w:rPr>
              <w:t>Prih</w:t>
            </w:r>
            <w:r w:rsidR="00A20763">
              <w:rPr>
                <w:sz w:val="20"/>
              </w:rPr>
              <w:t>vatljivi nematerijalni troškovi</w:t>
            </w:r>
            <w:r w:rsidR="00A20763" w:rsidRPr="00A20763">
              <w:rPr>
                <w:rFonts w:cstheme="minorBidi"/>
                <w:sz w:val="20"/>
                <w:szCs w:val="22"/>
                <w:lang w:eastAsia="en-US"/>
              </w:rPr>
              <w:t xml:space="preserve"> </w:t>
            </w:r>
            <w:r w:rsidR="00A20763" w:rsidRPr="00A20763">
              <w:rPr>
                <w:sz w:val="20"/>
              </w:rPr>
              <w:t xml:space="preserve">istovjetni su </w:t>
            </w:r>
            <w:r w:rsidR="00A20763">
              <w:rPr>
                <w:sz w:val="20"/>
              </w:rPr>
              <w:t xml:space="preserve">kao u </w:t>
            </w:r>
            <w:r w:rsidR="00A20763" w:rsidRPr="00A20763">
              <w:rPr>
                <w:sz w:val="20"/>
              </w:rPr>
              <w:t>članku</w:t>
            </w:r>
            <w:r w:rsidR="00A20763">
              <w:rPr>
                <w:sz w:val="20"/>
              </w:rPr>
              <w:t xml:space="preserve"> 7. </w:t>
            </w:r>
            <w:r w:rsidR="00A20763" w:rsidRPr="00A20763">
              <w:rPr>
                <w:sz w:val="20"/>
              </w:rPr>
              <w:t>Pravilnika o provedbi Podmjere 4.1.</w:t>
            </w:r>
          </w:p>
          <w:p w:rsidR="004842AC" w:rsidRPr="00797B33" w:rsidRDefault="00A20763" w:rsidP="00A20763">
            <w:pPr>
              <w:rPr>
                <w:sz w:val="20"/>
              </w:rPr>
            </w:pPr>
            <w:r>
              <w:rPr>
                <w:sz w:val="20"/>
              </w:rPr>
              <w:t xml:space="preserve">Prihvatljivi materijalni troškovi istovjetni su kao u članku 11. </w:t>
            </w:r>
            <w:r w:rsidRPr="00A20763">
              <w:rPr>
                <w:sz w:val="20"/>
              </w:rPr>
              <w:t>Pravilnika o provedbi Podmjere 4.1.</w:t>
            </w:r>
          </w:p>
        </w:tc>
      </w:tr>
      <w:tr w:rsidR="004842AC" w:rsidRPr="00797B33" w:rsidTr="005910DE">
        <w:tc>
          <w:tcPr>
            <w:tcW w:w="1271" w:type="dxa"/>
          </w:tcPr>
          <w:p w:rsidR="004842AC" w:rsidRPr="005A23D3" w:rsidRDefault="004842AC" w:rsidP="004842AC">
            <w:pPr>
              <w:rPr>
                <w:sz w:val="16"/>
                <w:szCs w:val="16"/>
              </w:rPr>
            </w:pPr>
            <w:r w:rsidRPr="005A23D3">
              <w:rPr>
                <w:sz w:val="16"/>
                <w:szCs w:val="16"/>
              </w:rPr>
              <w:t>NEPRIHVATLJIVI TROŠKOVI</w:t>
            </w:r>
          </w:p>
        </w:tc>
        <w:tc>
          <w:tcPr>
            <w:tcW w:w="7876" w:type="dxa"/>
          </w:tcPr>
          <w:p w:rsidR="004842AC" w:rsidRPr="00797B33" w:rsidRDefault="00A20763" w:rsidP="004842AC">
            <w:pPr>
              <w:rPr>
                <w:sz w:val="20"/>
              </w:rPr>
            </w:pPr>
            <w:r>
              <w:rPr>
                <w:sz w:val="20"/>
              </w:rPr>
              <w:t xml:space="preserve">Neprihvatljivi troškovi istovjetni su kao u članku 8. Pravilnika </w:t>
            </w:r>
            <w:r w:rsidRPr="00A20763">
              <w:rPr>
                <w:sz w:val="20"/>
              </w:rPr>
              <w:t>o provedbi Podmjere 4.1.</w:t>
            </w:r>
          </w:p>
        </w:tc>
      </w:tr>
      <w:tr w:rsidR="00A20763" w:rsidRPr="00797B33" w:rsidTr="005910DE">
        <w:tc>
          <w:tcPr>
            <w:tcW w:w="1271" w:type="dxa"/>
          </w:tcPr>
          <w:p w:rsidR="00A20763" w:rsidRPr="005A23D3" w:rsidRDefault="00A20763" w:rsidP="00A20763">
            <w:pPr>
              <w:rPr>
                <w:sz w:val="16"/>
                <w:szCs w:val="16"/>
              </w:rPr>
            </w:pPr>
            <w:r w:rsidRPr="002C2E90">
              <w:rPr>
                <w:sz w:val="16"/>
                <w:szCs w:val="16"/>
              </w:rPr>
              <w:lastRenderedPageBreak/>
              <w:t>MINIMALNI I MAKSIMALNI IZNOS POTPORE PO KORISNIKU</w:t>
            </w:r>
          </w:p>
        </w:tc>
        <w:tc>
          <w:tcPr>
            <w:tcW w:w="7876" w:type="dxa"/>
          </w:tcPr>
          <w:p w:rsidR="00A20763" w:rsidRPr="00F348FF" w:rsidRDefault="00A20763" w:rsidP="00A20763">
            <w:pPr>
              <w:rPr>
                <w:sz w:val="20"/>
              </w:rPr>
            </w:pPr>
            <w:r w:rsidRPr="00F348FF">
              <w:rPr>
                <w:sz w:val="20"/>
              </w:rPr>
              <w:t>Najniža vrijednost javne potp</w:t>
            </w:r>
            <w:r>
              <w:rPr>
                <w:sz w:val="20"/>
              </w:rPr>
              <w:t xml:space="preserve">ore po projektu može iznositi </w:t>
            </w:r>
            <w:r>
              <w:rPr>
                <w:b/>
                <w:sz w:val="20"/>
              </w:rPr>
              <w:t>5.0</w:t>
            </w:r>
            <w:r w:rsidRPr="00F348FF">
              <w:rPr>
                <w:b/>
                <w:sz w:val="20"/>
              </w:rPr>
              <w:t>00 eura</w:t>
            </w:r>
            <w:r w:rsidRPr="00F348FF">
              <w:rPr>
                <w:sz w:val="20"/>
              </w:rPr>
              <w:t xml:space="preserve"> u kunskoj protuvrijednosti.</w:t>
            </w:r>
          </w:p>
          <w:p w:rsidR="00A20763" w:rsidRPr="00AC4E1A" w:rsidRDefault="00A20763" w:rsidP="00A20763">
            <w:pPr>
              <w:rPr>
                <w:sz w:val="20"/>
              </w:rPr>
            </w:pPr>
            <w:r w:rsidRPr="00F348FF">
              <w:rPr>
                <w:sz w:val="20"/>
              </w:rPr>
              <w:t>Najviša vrijednost javne potp</w:t>
            </w:r>
            <w:r>
              <w:rPr>
                <w:sz w:val="20"/>
              </w:rPr>
              <w:t xml:space="preserve">ore po projektu može iznositi </w:t>
            </w:r>
            <w:r>
              <w:rPr>
                <w:b/>
                <w:sz w:val="20"/>
              </w:rPr>
              <w:t>3</w:t>
            </w:r>
            <w:r w:rsidRPr="00F348FF">
              <w:rPr>
                <w:b/>
                <w:sz w:val="20"/>
              </w:rPr>
              <w:t>0.000 eura</w:t>
            </w:r>
            <w:r>
              <w:rPr>
                <w:sz w:val="20"/>
              </w:rPr>
              <w:t xml:space="preserve"> u kunskoj protuvrijednosti.</w:t>
            </w:r>
          </w:p>
        </w:tc>
      </w:tr>
      <w:tr w:rsidR="004842AC" w:rsidRPr="00797B33" w:rsidTr="005910DE">
        <w:tc>
          <w:tcPr>
            <w:tcW w:w="1271" w:type="dxa"/>
          </w:tcPr>
          <w:p w:rsidR="004842AC" w:rsidRPr="005A23D3" w:rsidRDefault="004842AC" w:rsidP="004842AC">
            <w:pPr>
              <w:rPr>
                <w:sz w:val="16"/>
                <w:szCs w:val="16"/>
              </w:rPr>
            </w:pPr>
            <w:r w:rsidRPr="005A23D3">
              <w:rPr>
                <w:sz w:val="16"/>
                <w:szCs w:val="16"/>
              </w:rPr>
              <w:t>INTENZITET POTPORE</w:t>
            </w:r>
          </w:p>
        </w:tc>
        <w:tc>
          <w:tcPr>
            <w:tcW w:w="7876" w:type="dxa"/>
          </w:tcPr>
          <w:p w:rsidR="008A2C8A" w:rsidRPr="00797B33" w:rsidRDefault="004842AC" w:rsidP="008A2C8A">
            <w:pPr>
              <w:rPr>
                <w:sz w:val="20"/>
              </w:rPr>
            </w:pPr>
            <w:r w:rsidRPr="007F4C24">
              <w:rPr>
                <w:sz w:val="20"/>
              </w:rPr>
              <w:t xml:space="preserve">Intenzitet potpore </w:t>
            </w:r>
            <w:r w:rsidR="008A2C8A">
              <w:rPr>
                <w:sz w:val="20"/>
              </w:rPr>
              <w:t xml:space="preserve">istovjetan je kao u članku 12. Pravilnika </w:t>
            </w:r>
            <w:r w:rsidR="008A2C8A" w:rsidRPr="008A2C8A">
              <w:rPr>
                <w:sz w:val="20"/>
              </w:rPr>
              <w:t>o provedbi Podmjere 4.1.</w:t>
            </w:r>
          </w:p>
          <w:p w:rsidR="004842AC" w:rsidRPr="00797B33" w:rsidRDefault="008A2C8A" w:rsidP="004842AC">
            <w:pPr>
              <w:rPr>
                <w:sz w:val="20"/>
              </w:rPr>
            </w:pPr>
            <w:r>
              <w:rPr>
                <w:sz w:val="20"/>
              </w:rPr>
              <w:t>Iznimno od čl. 12</w:t>
            </w:r>
            <w:r w:rsidRPr="008A2C8A">
              <w:rPr>
                <w:sz w:val="20"/>
              </w:rPr>
              <w:t xml:space="preserve">. Pravilnika, javna potpora </w:t>
            </w:r>
            <w:r w:rsidRPr="008A2C8A">
              <w:rPr>
                <w:sz w:val="20"/>
                <w:u w:val="single"/>
              </w:rPr>
              <w:t>ne može</w:t>
            </w:r>
            <w:r w:rsidRPr="008A2C8A">
              <w:rPr>
                <w:sz w:val="20"/>
              </w:rPr>
              <w:t xml:space="preserve"> se uvećati za 20% za ulaganja u planinska područja obzirom da se ulaganja moraju provoditi na području LAG-a Istočna Istra koje nije planinsko područje.</w:t>
            </w:r>
          </w:p>
        </w:tc>
      </w:tr>
      <w:tr w:rsidR="004842AC" w:rsidRPr="00797B33" w:rsidTr="005910DE">
        <w:tc>
          <w:tcPr>
            <w:tcW w:w="1271" w:type="dxa"/>
          </w:tcPr>
          <w:p w:rsidR="004842AC" w:rsidRPr="005A23D3" w:rsidRDefault="004842AC" w:rsidP="004842AC">
            <w:pPr>
              <w:rPr>
                <w:sz w:val="16"/>
                <w:szCs w:val="16"/>
              </w:rPr>
            </w:pPr>
            <w:r w:rsidRPr="005A23D3">
              <w:rPr>
                <w:sz w:val="16"/>
                <w:szCs w:val="16"/>
              </w:rPr>
              <w:t>POSTOTAK SUFINANCIRANJA IZ LRS</w:t>
            </w:r>
          </w:p>
        </w:tc>
        <w:tc>
          <w:tcPr>
            <w:tcW w:w="7876" w:type="dxa"/>
          </w:tcPr>
          <w:p w:rsidR="004842AC" w:rsidRPr="00797B33" w:rsidRDefault="004842AC" w:rsidP="004842AC">
            <w:pPr>
              <w:rPr>
                <w:sz w:val="20"/>
              </w:rPr>
            </w:pPr>
            <w:r>
              <w:rPr>
                <w:sz w:val="20"/>
              </w:rPr>
              <w:t>6,2</w:t>
            </w:r>
            <w:r w:rsidRPr="00797B33">
              <w:rPr>
                <w:sz w:val="20"/>
              </w:rPr>
              <w:t>%</w:t>
            </w:r>
          </w:p>
        </w:tc>
      </w:tr>
      <w:tr w:rsidR="008A2C8A" w:rsidRPr="00797B33" w:rsidTr="005910DE">
        <w:tc>
          <w:tcPr>
            <w:tcW w:w="1271" w:type="dxa"/>
          </w:tcPr>
          <w:p w:rsidR="008A2C8A" w:rsidRPr="005A23D3" w:rsidRDefault="008A2C8A" w:rsidP="008A2C8A">
            <w:pPr>
              <w:rPr>
                <w:sz w:val="16"/>
                <w:szCs w:val="16"/>
              </w:rPr>
            </w:pPr>
            <w:r w:rsidRPr="005A23D3">
              <w:rPr>
                <w:sz w:val="16"/>
                <w:szCs w:val="16"/>
              </w:rPr>
              <w:t>POKAZATELJI</w:t>
            </w:r>
          </w:p>
        </w:tc>
        <w:tc>
          <w:tcPr>
            <w:tcW w:w="7876" w:type="dxa"/>
          </w:tcPr>
          <w:p w:rsidR="008A2C8A" w:rsidRPr="00797B33" w:rsidRDefault="008A2C8A" w:rsidP="008A2C8A">
            <w:pPr>
              <w:rPr>
                <w:sz w:val="20"/>
              </w:rPr>
            </w:pPr>
            <w:r w:rsidRPr="00797B33">
              <w:rPr>
                <w:sz w:val="20"/>
              </w:rPr>
              <w:t>Broj provedenih ulaganja</w:t>
            </w:r>
            <w:r>
              <w:rPr>
                <w:sz w:val="20"/>
              </w:rPr>
              <w:t xml:space="preserve"> = 2</w:t>
            </w:r>
          </w:p>
          <w:p w:rsidR="008A2C8A" w:rsidRPr="00797B33" w:rsidRDefault="008A2C8A" w:rsidP="008A2C8A">
            <w:pPr>
              <w:rPr>
                <w:sz w:val="20"/>
              </w:rPr>
            </w:pPr>
            <w:r w:rsidRPr="00797B33">
              <w:rPr>
                <w:sz w:val="20"/>
              </w:rPr>
              <w:t>Broj korisnika ulaganja</w:t>
            </w:r>
            <w:r>
              <w:rPr>
                <w:sz w:val="20"/>
              </w:rPr>
              <w:t xml:space="preserve"> = 2</w:t>
            </w:r>
          </w:p>
        </w:tc>
      </w:tr>
      <w:tr w:rsidR="004842AC" w:rsidRPr="00797B33" w:rsidTr="005910DE">
        <w:trPr>
          <w:trHeight w:val="5467"/>
        </w:trPr>
        <w:tc>
          <w:tcPr>
            <w:tcW w:w="1271" w:type="dxa"/>
          </w:tcPr>
          <w:p w:rsidR="004842AC" w:rsidRPr="005A23D3" w:rsidRDefault="004842AC" w:rsidP="004842AC">
            <w:pPr>
              <w:rPr>
                <w:sz w:val="16"/>
                <w:szCs w:val="16"/>
              </w:rPr>
            </w:pPr>
            <w:r w:rsidRPr="005A23D3">
              <w:rPr>
                <w:sz w:val="16"/>
                <w:szCs w:val="16"/>
              </w:rPr>
              <w:t>KRITERIJI ZA ODABIR</w:t>
            </w:r>
          </w:p>
        </w:tc>
        <w:tc>
          <w:tcPr>
            <w:tcW w:w="787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8A2C8A" w:rsidRPr="00D84AEE" w:rsidTr="005910DE">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Bodovi</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D84AEE" w:rsidRDefault="008A2C8A" w:rsidP="008A2C8A">
                  <w:pPr>
                    <w:pStyle w:val="Bezproreda"/>
                    <w:rPr>
                      <w:b/>
                    </w:rPr>
                  </w:pPr>
                  <w:r w:rsidRPr="00D84AEE">
                    <w:rPr>
                      <w:b/>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Veličina gospodarstva SO</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najviše 20</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vAlign w:val="center"/>
                </w:tcPr>
                <w:p w:rsidR="008A2C8A" w:rsidRPr="00D84AEE" w:rsidRDefault="008A2C8A" w:rsidP="008A2C8A">
                  <w:pPr>
                    <w:pStyle w:val="Bezproreda"/>
                    <w:rPr>
                      <w:b/>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do 14.999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5</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vAlign w:val="center"/>
                </w:tcPr>
                <w:p w:rsidR="008A2C8A" w:rsidRPr="00D84AEE" w:rsidRDefault="008A2C8A" w:rsidP="008A2C8A">
                  <w:pPr>
                    <w:pStyle w:val="Bezproreda"/>
                    <w:rPr>
                      <w:b/>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od 15.000 do 49.999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10</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vAlign w:val="center"/>
                </w:tcPr>
                <w:p w:rsidR="008A2C8A" w:rsidRPr="00D84AEE" w:rsidRDefault="008A2C8A" w:rsidP="008A2C8A">
                  <w:pPr>
                    <w:pStyle w:val="Bezproreda"/>
                    <w:rPr>
                      <w:b/>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 xml:space="preserve">od 50.000 do 99.999 </w:t>
                  </w:r>
                </w:p>
              </w:tc>
              <w:tc>
                <w:tcPr>
                  <w:tcW w:w="668" w:type="pct"/>
                  <w:tcBorders>
                    <w:top w:val="single" w:sz="4" w:space="0" w:color="auto"/>
                    <w:left w:val="single" w:sz="4" w:space="0" w:color="auto"/>
                    <w:bottom w:val="single" w:sz="4" w:space="0" w:color="auto"/>
                    <w:right w:val="single" w:sz="4" w:space="0" w:color="auto"/>
                  </w:tcBorders>
                  <w:vAlign w:val="center"/>
                  <w:hideMark/>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15</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vAlign w:val="center"/>
                </w:tcPr>
                <w:p w:rsidR="008A2C8A" w:rsidRPr="00D84AEE" w:rsidRDefault="008A2C8A" w:rsidP="008A2C8A">
                  <w:pPr>
                    <w:pStyle w:val="Bezproreda"/>
                    <w:rPr>
                      <w:b/>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od 100.000 do 499.999</w:t>
                  </w:r>
                </w:p>
              </w:tc>
              <w:tc>
                <w:tcPr>
                  <w:tcW w:w="668" w:type="pct"/>
                  <w:tcBorders>
                    <w:top w:val="single" w:sz="4" w:space="0" w:color="auto"/>
                    <w:left w:val="single" w:sz="4" w:space="0" w:color="auto"/>
                    <w:bottom w:val="single" w:sz="4" w:space="0" w:color="auto"/>
                    <w:right w:val="single" w:sz="4" w:space="0" w:color="auto"/>
                  </w:tcBorders>
                  <w:vAlign w:val="center"/>
                  <w:hideMark/>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18</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vAlign w:val="center"/>
                </w:tcPr>
                <w:p w:rsidR="008A2C8A" w:rsidRPr="00D84AEE" w:rsidRDefault="008A2C8A" w:rsidP="008A2C8A">
                  <w:pPr>
                    <w:pStyle w:val="Bezproreda"/>
                    <w:rPr>
                      <w:b/>
                    </w:rPr>
                  </w:pPr>
                </w:p>
              </w:tc>
              <w:tc>
                <w:tcPr>
                  <w:tcW w:w="4106" w:type="pct"/>
                  <w:tcBorders>
                    <w:top w:val="single" w:sz="4" w:space="0" w:color="auto"/>
                    <w:left w:val="single" w:sz="4" w:space="0" w:color="auto"/>
                    <w:bottom w:val="single" w:sz="4" w:space="0" w:color="auto"/>
                    <w:right w:val="single" w:sz="4" w:space="0" w:color="auto"/>
                  </w:tcBorders>
                  <w:vAlign w:val="center"/>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 xml:space="preserve">preko 500.000 </w:t>
                  </w:r>
                </w:p>
              </w:tc>
              <w:tc>
                <w:tcPr>
                  <w:tcW w:w="668" w:type="pct"/>
                  <w:tcBorders>
                    <w:top w:val="single" w:sz="4" w:space="0" w:color="auto"/>
                    <w:left w:val="single" w:sz="4" w:space="0" w:color="auto"/>
                    <w:bottom w:val="single" w:sz="4" w:space="0" w:color="auto"/>
                    <w:right w:val="single" w:sz="4" w:space="0" w:color="auto"/>
                  </w:tcBorders>
                  <w:vAlign w:val="center"/>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20</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D84AEE" w:rsidRDefault="008A2C8A" w:rsidP="008A2C8A">
                  <w:pPr>
                    <w:pStyle w:val="Bezproreda"/>
                    <w:rPr>
                      <w:b/>
                    </w:rPr>
                  </w:pPr>
                  <w:r w:rsidRPr="00D84AEE">
                    <w:rPr>
                      <w:b/>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Korišteno poljoprivredno zemljište (broj uvjetnih grla po hektaru)</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najviše 15</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8A2C8A" w:rsidRPr="00D84AEE" w:rsidRDefault="008A2C8A" w:rsidP="008A2C8A">
                  <w:pPr>
                    <w:pStyle w:val="Bezproreda"/>
                    <w:rPr>
                      <w:b/>
                    </w:rPr>
                  </w:pPr>
                </w:p>
              </w:tc>
              <w:tc>
                <w:tcPr>
                  <w:tcW w:w="4106" w:type="pct"/>
                  <w:tcBorders>
                    <w:top w:val="single" w:sz="4" w:space="0" w:color="auto"/>
                    <w:left w:val="single" w:sz="4" w:space="0" w:color="auto"/>
                    <w:bottom w:val="single" w:sz="4" w:space="0" w:color="auto"/>
                    <w:right w:val="single" w:sz="4" w:space="0" w:color="auto"/>
                  </w:tcBorders>
                  <w:shd w:val="clear" w:color="auto" w:fill="auto"/>
                  <w:vAlign w:val="center"/>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od 0,62 do 1,2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10</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8A2C8A" w:rsidRPr="00D84AEE" w:rsidRDefault="008A2C8A" w:rsidP="008A2C8A">
                  <w:pPr>
                    <w:pStyle w:val="Bezproreda"/>
                    <w:rPr>
                      <w:b/>
                    </w:rPr>
                  </w:pPr>
                </w:p>
              </w:tc>
              <w:tc>
                <w:tcPr>
                  <w:tcW w:w="4106" w:type="pct"/>
                  <w:tcBorders>
                    <w:top w:val="single" w:sz="4" w:space="0" w:color="auto"/>
                    <w:left w:val="single" w:sz="4" w:space="0" w:color="auto"/>
                    <w:bottom w:val="single" w:sz="4" w:space="0" w:color="auto"/>
                    <w:right w:val="single" w:sz="4" w:space="0" w:color="auto"/>
                  </w:tcBorders>
                  <w:shd w:val="clear" w:color="auto" w:fill="auto"/>
                  <w:vAlign w:val="center"/>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od 1,3 do 2,4</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8A2C8A" w:rsidRPr="008A2C8A" w:rsidRDefault="008A2C8A" w:rsidP="008A2C8A">
                  <w:pPr>
                    <w:pStyle w:val="Bezproreda"/>
                    <w:rPr>
                      <w:rFonts w:ascii="Times New Roman" w:hAnsi="Times New Roman" w:cs="Times New Roman"/>
                      <w:sz w:val="20"/>
                      <w:szCs w:val="20"/>
                    </w:rPr>
                  </w:pPr>
                  <w:r w:rsidRPr="008A2C8A">
                    <w:rPr>
                      <w:rFonts w:ascii="Times New Roman" w:hAnsi="Times New Roman" w:cs="Times New Roman"/>
                      <w:sz w:val="20"/>
                      <w:szCs w:val="20"/>
                    </w:rPr>
                    <w:t>15</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D84AEE" w:rsidRDefault="008A2C8A" w:rsidP="008A2C8A">
                  <w:pPr>
                    <w:pStyle w:val="Bezproreda"/>
                    <w:rPr>
                      <w:b/>
                    </w:rPr>
                  </w:pPr>
                  <w:r w:rsidRPr="00D84AEE">
                    <w:rPr>
                      <w:b/>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Ulaganje u zaštićenim područjima prirode, područjima ekološke mreže i zonama ranjivim nitratima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20</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2C8A" w:rsidRPr="00D84AEE" w:rsidRDefault="008A2C8A" w:rsidP="008A2C8A">
                  <w:pPr>
                    <w:pStyle w:val="Bezproreda"/>
                    <w:rPr>
                      <w:b/>
                    </w:rPr>
                  </w:pPr>
                  <w:r w:rsidRPr="00D84AEE">
                    <w:rPr>
                      <w:b/>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Udruživanje proizvođača (proizvođačka grupa/organizacija, zadruga ili zajednički projekt)</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20</w:t>
                  </w:r>
                </w:p>
              </w:tc>
            </w:tr>
            <w:tr w:rsidR="008A2C8A" w:rsidRPr="00D84AEE"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2C8A" w:rsidRPr="00D84AEE" w:rsidRDefault="008A2C8A" w:rsidP="008A2C8A">
                  <w:pPr>
                    <w:pStyle w:val="Bezproreda"/>
                    <w:rPr>
                      <w:b/>
                    </w:rPr>
                  </w:pPr>
                  <w:r w:rsidRPr="00D84AEE">
                    <w:rPr>
                      <w:b/>
                    </w:rPr>
                    <w:t>5</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 xml:space="preserve">Ulaganjem se uvodi inovativni tehnološki proces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10</w:t>
                  </w:r>
                </w:p>
              </w:tc>
            </w:tr>
            <w:tr w:rsidR="008A2C8A" w:rsidRPr="00D84AEE" w:rsidTr="005910DE">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65</w:t>
                  </w:r>
                </w:p>
              </w:tc>
            </w:tr>
            <w:tr w:rsidR="008A2C8A" w:rsidRPr="00D84AEE" w:rsidTr="005910DE">
              <w:tc>
                <w:tcPr>
                  <w:tcW w:w="433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9D9D9"/>
                  <w:hideMark/>
                </w:tcPr>
                <w:p w:rsidR="008A2C8A" w:rsidRPr="008A2C8A" w:rsidRDefault="008A2C8A" w:rsidP="008A2C8A">
                  <w:pPr>
                    <w:pStyle w:val="Bezproreda"/>
                    <w:rPr>
                      <w:rFonts w:ascii="Times New Roman" w:hAnsi="Times New Roman" w:cs="Times New Roman"/>
                      <w:b/>
                      <w:sz w:val="20"/>
                      <w:szCs w:val="20"/>
                    </w:rPr>
                  </w:pPr>
                  <w:r w:rsidRPr="008A2C8A">
                    <w:rPr>
                      <w:rFonts w:ascii="Times New Roman" w:hAnsi="Times New Roman" w:cs="Times New Roman"/>
                      <w:b/>
                      <w:sz w:val="20"/>
                      <w:szCs w:val="20"/>
                    </w:rPr>
                    <w:t>20</w:t>
                  </w:r>
                </w:p>
              </w:tc>
            </w:tr>
          </w:tbl>
          <w:p w:rsidR="008A2C8A" w:rsidRPr="008A2C8A" w:rsidRDefault="008A2C8A" w:rsidP="008A2C8A">
            <w:pPr>
              <w:rPr>
                <w:sz w:val="20"/>
              </w:rPr>
            </w:pPr>
            <w:r w:rsidRPr="008A2C8A">
              <w:rPr>
                <w:sz w:val="20"/>
              </w:rPr>
              <w:t xml:space="preserve">Da bi projekt unutar Mjere 4.1.1. bilo prihvatljiv za dodjelu potpore, korisnik mora imati minimalan broj bodova (prag prolaznosti). </w:t>
            </w:r>
          </w:p>
          <w:p w:rsidR="008A2C8A" w:rsidRPr="008A2C8A" w:rsidRDefault="008A2C8A" w:rsidP="008A2C8A">
            <w:pPr>
              <w:rPr>
                <w:sz w:val="20"/>
              </w:rPr>
            </w:pPr>
            <w:r w:rsidRPr="008A2C8A">
              <w:rPr>
                <w:sz w:val="20"/>
              </w:rPr>
              <w:t xml:space="preserve">Dobivanjem bodova pod kriterijem </w:t>
            </w:r>
            <w:r w:rsidRPr="008A2C8A">
              <w:rPr>
                <w:i/>
                <w:sz w:val="20"/>
              </w:rPr>
              <w:t>4 Udruživanje proizvođača (proizvođačka grupa/organizacija, zadruga ili zajednički projekt)</w:t>
            </w:r>
            <w:r w:rsidRPr="008A2C8A">
              <w:rPr>
                <w:b/>
                <w:sz w:val="20"/>
              </w:rPr>
              <w:t xml:space="preserve"> </w:t>
            </w:r>
            <w:r w:rsidRPr="008A2C8A">
              <w:rPr>
                <w:sz w:val="20"/>
              </w:rPr>
              <w:t>isključuje se mogućnost dobivanja bodova pod kriterijem 1 »Veličina gospodarstva SO« i obrnuto.</w:t>
            </w:r>
          </w:p>
          <w:p w:rsidR="004842AC" w:rsidRPr="008A2C8A" w:rsidRDefault="008A2C8A" w:rsidP="008A2C8A">
            <w:pPr>
              <w:rPr>
                <w:sz w:val="20"/>
              </w:rPr>
            </w:pPr>
            <w:r w:rsidRPr="008A2C8A">
              <w:rPr>
                <w:sz w:val="20"/>
              </w:rPr>
              <w:t xml:space="preserve">Kriterij </w:t>
            </w:r>
            <w:r w:rsidRPr="008A2C8A">
              <w:rPr>
                <w:i/>
                <w:sz w:val="20"/>
              </w:rPr>
              <w:t>5</w:t>
            </w:r>
            <w:r w:rsidRPr="008A2C8A">
              <w:rPr>
                <w:b/>
                <w:i/>
                <w:sz w:val="20"/>
              </w:rPr>
              <w:t xml:space="preserve"> </w:t>
            </w:r>
            <w:r w:rsidRPr="008A2C8A">
              <w:rPr>
                <w:i/>
                <w:sz w:val="20"/>
              </w:rPr>
              <w:t>Ulaganjem se uvodi inovativni tehnološki proces</w:t>
            </w:r>
            <w:r w:rsidRPr="008A2C8A">
              <w:rPr>
                <w:sz w:val="20"/>
              </w:rPr>
              <w:t xml:space="preserve"> primjenjivat će se kada se uspostavi mreža Europskog inovacijskog partnerstva. </w:t>
            </w:r>
          </w:p>
        </w:tc>
      </w:tr>
      <w:tr w:rsidR="008A2C8A" w:rsidRPr="00797B33" w:rsidTr="005910DE">
        <w:tc>
          <w:tcPr>
            <w:tcW w:w="1271" w:type="dxa"/>
          </w:tcPr>
          <w:p w:rsidR="008A2C8A" w:rsidRPr="005A23D3" w:rsidRDefault="008A2C8A" w:rsidP="004842AC">
            <w:pPr>
              <w:rPr>
                <w:sz w:val="16"/>
                <w:szCs w:val="16"/>
              </w:rPr>
            </w:pPr>
          </w:p>
        </w:tc>
        <w:tc>
          <w:tcPr>
            <w:tcW w:w="7876" w:type="dxa"/>
          </w:tcPr>
          <w:p w:rsidR="008A2C8A" w:rsidRPr="00797B33" w:rsidRDefault="008A2C8A" w:rsidP="004842AC">
            <w:pPr>
              <w:rPr>
                <w:sz w:val="20"/>
              </w:rPr>
            </w:pPr>
          </w:p>
        </w:tc>
      </w:tr>
      <w:tr w:rsidR="004842AC" w:rsidRPr="00797B33" w:rsidTr="005910DE">
        <w:tc>
          <w:tcPr>
            <w:tcW w:w="1271" w:type="dxa"/>
          </w:tcPr>
          <w:p w:rsidR="004842AC" w:rsidRPr="005A23D3" w:rsidRDefault="004842AC" w:rsidP="004842AC">
            <w:pPr>
              <w:rPr>
                <w:sz w:val="16"/>
                <w:szCs w:val="16"/>
              </w:rPr>
            </w:pPr>
            <w:r w:rsidRPr="005A23D3">
              <w:rPr>
                <w:sz w:val="16"/>
                <w:szCs w:val="16"/>
              </w:rPr>
              <w:t>BROJ I NAZIV MJERE</w:t>
            </w:r>
          </w:p>
        </w:tc>
        <w:tc>
          <w:tcPr>
            <w:tcW w:w="7876" w:type="dxa"/>
            <w:shd w:val="clear" w:color="auto" w:fill="D9D9D9" w:themeFill="background1" w:themeFillShade="D9"/>
          </w:tcPr>
          <w:p w:rsidR="004842AC" w:rsidRPr="005A23D3" w:rsidRDefault="004842AC" w:rsidP="004842AC">
            <w:pPr>
              <w:rPr>
                <w:b/>
                <w:sz w:val="20"/>
              </w:rPr>
            </w:pPr>
            <w:r w:rsidRPr="00AD5B58">
              <w:rPr>
                <w:b/>
                <w:sz w:val="20"/>
              </w:rPr>
              <w:t>Mjera 4.1.2</w:t>
            </w:r>
            <w:r w:rsidR="005763A9">
              <w:rPr>
                <w:b/>
                <w:sz w:val="20"/>
              </w:rPr>
              <w:t>.</w:t>
            </w:r>
            <w:r w:rsidRPr="00AD5B58">
              <w:rPr>
                <w:b/>
                <w:sz w:val="20"/>
              </w:rPr>
              <w:t xml:space="preserve"> Neproizvodna ulaganja vezana uz očuvanje okoliša</w:t>
            </w:r>
          </w:p>
        </w:tc>
      </w:tr>
      <w:tr w:rsidR="004842AC" w:rsidRPr="00797B33" w:rsidTr="005910DE">
        <w:tc>
          <w:tcPr>
            <w:tcW w:w="1271" w:type="dxa"/>
          </w:tcPr>
          <w:p w:rsidR="004842AC" w:rsidRPr="005A23D3" w:rsidRDefault="004842AC" w:rsidP="004842AC">
            <w:pPr>
              <w:rPr>
                <w:sz w:val="16"/>
                <w:szCs w:val="16"/>
              </w:rPr>
            </w:pPr>
            <w:r w:rsidRPr="005A23D3">
              <w:rPr>
                <w:sz w:val="16"/>
                <w:szCs w:val="16"/>
              </w:rPr>
              <w:t>CILJANI KORISNICI</w:t>
            </w:r>
          </w:p>
        </w:tc>
        <w:tc>
          <w:tcPr>
            <w:tcW w:w="7876" w:type="dxa"/>
          </w:tcPr>
          <w:p w:rsidR="004842AC" w:rsidRPr="005763A9" w:rsidRDefault="005763A9" w:rsidP="005763A9">
            <w:pPr>
              <w:rPr>
                <w:b/>
                <w:sz w:val="20"/>
              </w:rPr>
            </w:pPr>
            <w:r w:rsidRPr="005763A9">
              <w:rPr>
                <w:sz w:val="20"/>
              </w:rPr>
              <w:t>Korisnici su poljoprivredna gospodarstva upisana u Upisnik poljoprivrednih gospodarstva; javne ustanove i tijela, uključujući javne ustanove za upravljanje zaštićenim područjima (državne, regionalne i lokalne javne ustanove); jedinice lokalne samouprave u sastavu LAG-a Istočna Istra i civilne udruge koje se bave zaštitom i promicanjem kulturnih vrijednosti i zaštite okoliša.</w:t>
            </w:r>
          </w:p>
        </w:tc>
      </w:tr>
      <w:tr w:rsidR="005763A9" w:rsidRPr="00797B33" w:rsidTr="005910DE">
        <w:tc>
          <w:tcPr>
            <w:tcW w:w="1271" w:type="dxa"/>
          </w:tcPr>
          <w:p w:rsidR="005763A9" w:rsidRPr="005A23D3" w:rsidRDefault="005763A9" w:rsidP="004842AC">
            <w:pPr>
              <w:rPr>
                <w:sz w:val="16"/>
                <w:szCs w:val="16"/>
              </w:rPr>
            </w:pPr>
            <w:r>
              <w:rPr>
                <w:sz w:val="16"/>
                <w:szCs w:val="16"/>
              </w:rPr>
              <w:t xml:space="preserve">UVJETI PRIHVATLJIVOSTI </w:t>
            </w:r>
          </w:p>
        </w:tc>
        <w:tc>
          <w:tcPr>
            <w:tcW w:w="7876" w:type="dxa"/>
          </w:tcPr>
          <w:p w:rsidR="005763A9" w:rsidRPr="005763A9" w:rsidRDefault="005763A9" w:rsidP="005763A9">
            <w:pPr>
              <w:rPr>
                <w:sz w:val="20"/>
              </w:rPr>
            </w:pPr>
            <w:r>
              <w:rPr>
                <w:sz w:val="20"/>
              </w:rPr>
              <w:t xml:space="preserve">Opći uvjeti prihvatljivosti: </w:t>
            </w:r>
            <w:r w:rsidRPr="005763A9">
              <w:rPr>
                <w:sz w:val="20"/>
              </w:rPr>
              <w:t>Ulaganje mora biti u skladu sa standardima vezani</w:t>
            </w:r>
            <w:r>
              <w:rPr>
                <w:sz w:val="20"/>
              </w:rPr>
              <w:t xml:space="preserve">m uz zaštitu okoliša i prirode; </w:t>
            </w:r>
            <w:r w:rsidRPr="005763A9">
              <w:rPr>
                <w:sz w:val="20"/>
              </w:rPr>
              <w:t>Mjesto ulaganja mora biti na zemljištu koje se koristi u poljoprivredne svrhe;</w:t>
            </w:r>
          </w:p>
          <w:p w:rsidR="005910DE" w:rsidRDefault="005763A9" w:rsidP="008F237F">
            <w:pPr>
              <w:rPr>
                <w:sz w:val="20"/>
              </w:rPr>
            </w:pPr>
            <w:r w:rsidRPr="005763A9">
              <w:rPr>
                <w:sz w:val="20"/>
              </w:rPr>
              <w:t>Korisnici  koji  obnavljaju  staništa  važna  za  očuvanje  bioraznolikosti,  a  koja   se   nalaze   na poljoprivrednom zemljištu koje nije održavano sukladno dobroj poljoprivrednoj praks, moraju biti u skladu  s  mjerama  višestruke  sukladnosti  najkasnije  godinu  dana  nakon  po</w:t>
            </w:r>
            <w:r>
              <w:rPr>
                <w:sz w:val="20"/>
              </w:rPr>
              <w:t xml:space="preserve">četka  korištenja  ove podmjere; </w:t>
            </w:r>
            <w:r w:rsidRPr="005763A9">
              <w:rPr>
                <w:sz w:val="20"/>
              </w:rPr>
              <w:t>Potpora se neće odobriti korisnicima s nepodmirenim obv</w:t>
            </w:r>
            <w:r>
              <w:rPr>
                <w:sz w:val="20"/>
              </w:rPr>
              <w:t xml:space="preserve">ezama prema državnom proračunu;  </w:t>
            </w:r>
            <w:r w:rsidRPr="005763A9">
              <w:rPr>
                <w:sz w:val="20"/>
              </w:rPr>
              <w:t>Odgovarajuće  mjere  zaštite  u  smislu  utjecaja  na  okoliš  utvrđuju  se  Pravilnicima  sukladno nacionalnim propisima. Ulaganja za koja se procijeni da imaju značajan negativan utjecaj na okoliš neće  biti  prihvatljiva  za  potporu,  osim  ako  se  provedu  korektivne  mjere  propisane  od  strane nadležnog tijela</w:t>
            </w:r>
            <w:r w:rsidR="005910DE">
              <w:rPr>
                <w:sz w:val="20"/>
              </w:rPr>
              <w:t xml:space="preserve">. </w:t>
            </w:r>
            <w:r w:rsidRPr="005763A9">
              <w:rPr>
                <w:sz w:val="20"/>
              </w:rPr>
              <w:t xml:space="preserve">                                                                                                                                                                                                                                                                                               </w:t>
            </w:r>
          </w:p>
          <w:p w:rsidR="005763A9" w:rsidRDefault="005763A9" w:rsidP="008F237F">
            <w:pPr>
              <w:rPr>
                <w:sz w:val="20"/>
              </w:rPr>
            </w:pPr>
            <w:r w:rsidRPr="005763A9">
              <w:rPr>
                <w:sz w:val="20"/>
              </w:rPr>
              <w:t>Specifični uv</w:t>
            </w:r>
            <w:r>
              <w:rPr>
                <w:sz w:val="20"/>
              </w:rPr>
              <w:t xml:space="preserve">jeti prihvatljivih aktivnosti: Izgradnja terasa; </w:t>
            </w:r>
            <w:r w:rsidRPr="005763A9">
              <w:rPr>
                <w:sz w:val="20"/>
              </w:rPr>
              <w:t>Podizanje terasa gdje su tradicionalno prisutne, uz podupiranje zemljišta suhozidima, biljnim materijalom ili nekim drugim prirodnim mater</w:t>
            </w:r>
            <w:r>
              <w:rPr>
                <w:sz w:val="20"/>
              </w:rPr>
              <w:t xml:space="preserve">ijalima iz neposredne okolice; Podizanje suhozida; </w:t>
            </w:r>
            <w:r w:rsidRPr="005763A9">
              <w:rPr>
                <w:sz w:val="20"/>
              </w:rPr>
              <w:t xml:space="preserve">Podizanje suhozida moguće je samo na </w:t>
            </w:r>
            <w:r w:rsidRPr="005763A9">
              <w:rPr>
                <w:sz w:val="20"/>
              </w:rPr>
              <w:lastRenderedPageBreak/>
              <w:t>lokacijama gdje su suhozidi bili tradicionalno prisutni i gdje je ranija lo</w:t>
            </w:r>
            <w:r>
              <w:rPr>
                <w:sz w:val="20"/>
              </w:rPr>
              <w:t xml:space="preserve">kacija suhozida jasno vidljiva; Sadnja živice; </w:t>
            </w:r>
            <w:r w:rsidRPr="005763A9">
              <w:rPr>
                <w:sz w:val="20"/>
              </w:rPr>
              <w:t xml:space="preserve">Treba se sastojati od minimalno tri različite listopadne biljne vrste (koje </w:t>
            </w:r>
            <w:r>
              <w:rPr>
                <w:sz w:val="20"/>
              </w:rPr>
              <w:t xml:space="preserve">će definirati nadležno tijelo). </w:t>
            </w:r>
            <w:r w:rsidRPr="005763A9">
              <w:rPr>
                <w:sz w:val="20"/>
              </w:rPr>
              <w:t>Uklanjanje invazivnih stranih vrst</w:t>
            </w:r>
            <w:r>
              <w:rPr>
                <w:sz w:val="20"/>
              </w:rPr>
              <w:t xml:space="preserve">a s poljoprivrednog zemljišta; </w:t>
            </w:r>
            <w:r w:rsidRPr="005763A9">
              <w:rPr>
                <w:sz w:val="20"/>
              </w:rPr>
              <w:t>Prisutnost invazivnih vrsta na poljoprivrednom zemljištu. Popis invazivnih v</w:t>
            </w:r>
            <w:r w:rsidR="008F237F">
              <w:rPr>
                <w:sz w:val="20"/>
              </w:rPr>
              <w:t xml:space="preserve">rsta će biti naveden u podmjeri </w:t>
            </w:r>
            <w:r w:rsidRPr="005763A9">
              <w:rPr>
                <w:sz w:val="20"/>
              </w:rPr>
              <w:t>Pravilnika;</w:t>
            </w:r>
            <w:r w:rsidR="008F237F">
              <w:rPr>
                <w:sz w:val="20"/>
              </w:rPr>
              <w:t xml:space="preserve"> </w:t>
            </w:r>
            <w:r w:rsidRPr="005763A9">
              <w:rPr>
                <w:sz w:val="20"/>
              </w:rPr>
              <w:t>Nabava električnog pastira s pripadajućom opremom i autoh</w:t>
            </w:r>
            <w:r>
              <w:rPr>
                <w:sz w:val="20"/>
              </w:rPr>
              <w:t xml:space="preserve">tonog pastirskog psa (Tornjak); </w:t>
            </w:r>
            <w:r w:rsidRPr="005763A9">
              <w:rPr>
                <w:sz w:val="20"/>
              </w:rPr>
              <w:t>Za poljoprivredna gospodarstva koja s</w:t>
            </w:r>
            <w:r w:rsidR="008F237F">
              <w:rPr>
                <w:sz w:val="20"/>
              </w:rPr>
              <w:t xml:space="preserve">e bave stočarskom proizvodnjom; </w:t>
            </w:r>
            <w:r w:rsidRPr="005763A9">
              <w:rPr>
                <w:sz w:val="20"/>
              </w:rPr>
              <w:t>Za uzgoj/držanje stoke na području prirodne rasprostranjenosti velikih zvijeri kao i za potrebe korisnika Mjere M10 Poljoprivreda, okoliš i kl</w:t>
            </w:r>
            <w:r>
              <w:rPr>
                <w:sz w:val="20"/>
              </w:rPr>
              <w:t xml:space="preserve">imatski uvjeti, Podmjere 10.2.  </w:t>
            </w:r>
            <w:r w:rsidRPr="005763A9">
              <w:rPr>
                <w:sz w:val="20"/>
              </w:rPr>
              <w:t>Područja prirodne rasprostranjenosti velikih zvijeri formalno su definirana u službenim izvješćima, stanje populacije vuka i risa te usvojeni plan gospodarenja medvjedom b</w:t>
            </w:r>
            <w:r>
              <w:rPr>
                <w:sz w:val="20"/>
              </w:rPr>
              <w:t xml:space="preserve">it će navedeno u pravilnicima; </w:t>
            </w:r>
            <w:r w:rsidRPr="005763A9">
              <w:rPr>
                <w:sz w:val="20"/>
              </w:rPr>
              <w:t>Obnova staništa važnih za očuvanje bioraznolikosti na poljoprivrednom zemljištu koje nije održavano sukladno dobroj poljoprivrednoj praksi</w:t>
            </w:r>
            <w:r>
              <w:rPr>
                <w:sz w:val="20"/>
              </w:rPr>
              <w:t xml:space="preserve"> s obzirom na vrstu korištenja; </w:t>
            </w:r>
            <w:r w:rsidRPr="005763A9">
              <w:rPr>
                <w:sz w:val="20"/>
              </w:rPr>
              <w:t>Primjena na zaraslom poljoprivrednom zemljištu ili poljoprivrednom zemljištu koje je u procesu zarastanja potrebno je obnoviti travnjačko stanište i ukloniti grm</w:t>
            </w:r>
            <w:r>
              <w:rPr>
                <w:sz w:val="20"/>
              </w:rPr>
              <w:t xml:space="preserve">lje i drugo drvenasto raslinje; </w:t>
            </w:r>
            <w:r w:rsidRPr="005763A9">
              <w:rPr>
                <w:sz w:val="20"/>
              </w:rPr>
              <w:t>Aktivnost će biti usmjerene i na poljoprivredna zemljišta izvan LPIS, uz obvezu da se obnovljeno poljoprivredno zemljište naknadno registrira u LPIS</w:t>
            </w:r>
            <w:r w:rsidR="008F237F">
              <w:rPr>
                <w:sz w:val="20"/>
              </w:rPr>
              <w:t xml:space="preserve">, obnova zapuštenih lokvi za napajanje stoke, </w:t>
            </w:r>
            <w:r w:rsidRPr="005763A9">
              <w:rPr>
                <w:sz w:val="20"/>
              </w:rPr>
              <w:t>prisutnost zaraslih /zapuštenih lokvi na područjima s ekstenzivnim uzgojem stoke</w:t>
            </w:r>
            <w:r w:rsidR="00950781">
              <w:rPr>
                <w:sz w:val="20"/>
              </w:rPr>
              <w:t xml:space="preserve">. </w:t>
            </w:r>
          </w:p>
        </w:tc>
      </w:tr>
      <w:tr w:rsidR="004842AC" w:rsidRPr="00797B33" w:rsidTr="005910DE">
        <w:tc>
          <w:tcPr>
            <w:tcW w:w="1271" w:type="dxa"/>
          </w:tcPr>
          <w:p w:rsidR="004842AC" w:rsidRPr="005A23D3" w:rsidRDefault="004842AC" w:rsidP="004842AC">
            <w:pPr>
              <w:rPr>
                <w:sz w:val="16"/>
                <w:szCs w:val="16"/>
              </w:rPr>
            </w:pPr>
            <w:r w:rsidRPr="005A23D3">
              <w:rPr>
                <w:sz w:val="16"/>
                <w:szCs w:val="16"/>
              </w:rPr>
              <w:lastRenderedPageBreak/>
              <w:t>PRIHVATLJIVI TROŠKOVI</w:t>
            </w:r>
          </w:p>
        </w:tc>
        <w:tc>
          <w:tcPr>
            <w:tcW w:w="7876" w:type="dxa"/>
          </w:tcPr>
          <w:p w:rsidR="004842AC" w:rsidRDefault="004842AC" w:rsidP="000F76F1">
            <w:pPr>
              <w:rPr>
                <w:sz w:val="20"/>
              </w:rPr>
            </w:pPr>
            <w:r>
              <w:rPr>
                <w:sz w:val="20"/>
              </w:rPr>
              <w:t>U</w:t>
            </w:r>
            <w:r w:rsidRPr="000745FD">
              <w:rPr>
                <w:sz w:val="20"/>
              </w:rPr>
              <w:t>laganje u izgradnju terasa, podizanje suhozida i živica,</w:t>
            </w:r>
            <w:r>
              <w:rPr>
                <w:sz w:val="20"/>
              </w:rPr>
              <w:t xml:space="preserve"> </w:t>
            </w:r>
            <w:r w:rsidRPr="000745FD">
              <w:rPr>
                <w:sz w:val="20"/>
              </w:rPr>
              <w:t>uklanjanje invazivnih stranih vrsta s poljoprivrednog zemljišta</w:t>
            </w:r>
            <w:r w:rsidR="000F76F1" w:rsidRPr="000F76F1">
              <w:rPr>
                <w:rFonts w:cstheme="minorBidi"/>
                <w:sz w:val="20"/>
                <w:szCs w:val="22"/>
                <w:lang w:eastAsia="en-US"/>
              </w:rPr>
              <w:t xml:space="preserve"> </w:t>
            </w:r>
            <w:r w:rsidR="000F76F1" w:rsidRPr="000F76F1">
              <w:rPr>
                <w:sz w:val="20"/>
              </w:rPr>
              <w:t>na jednokratnoj osnovi, a usmjereno je na iskorjenjivanje odabranih invazivnih vrsta sa zaraslog poljoprivrednog zemljišta ili poljoprivrednog zemljišta koje je u procesu zarastanja, tako će se vratiti staništa i poboljšati biološk</w:t>
            </w:r>
            <w:r w:rsidR="000F76F1">
              <w:rPr>
                <w:sz w:val="20"/>
              </w:rPr>
              <w:t>a raznolikosti vrsta i staništa</w:t>
            </w:r>
            <w:r w:rsidRPr="000745FD">
              <w:rPr>
                <w:sz w:val="20"/>
              </w:rPr>
              <w:t>, nabava električnog pastira s pripadajućom opremom i/ili autohtonog pastirskog psa (tornjaka),</w:t>
            </w:r>
            <w:r>
              <w:rPr>
                <w:sz w:val="20"/>
              </w:rPr>
              <w:t xml:space="preserve"> </w:t>
            </w:r>
            <w:r w:rsidRPr="000745FD">
              <w:rPr>
                <w:sz w:val="20"/>
              </w:rPr>
              <w:t>izgradnja novih i obnova postojećih nastambi za stoku na području prirodne rasprostranjenosti velikih zvijeri, obnova staništa važnih za očuvanje bioraznolikosti na poljoprivrednom zemljištu</w:t>
            </w:r>
            <w:r w:rsidR="000F76F1">
              <w:rPr>
                <w:sz w:val="20"/>
              </w:rPr>
              <w:t xml:space="preserve"> </w:t>
            </w:r>
            <w:r w:rsidR="000F76F1" w:rsidRPr="000F76F1">
              <w:rPr>
                <w:sz w:val="20"/>
              </w:rPr>
              <w:t>koje nije održavano sukladno dobroj poljoprivrednoj praksi s obzirom n</w:t>
            </w:r>
            <w:r w:rsidR="000F76F1">
              <w:rPr>
                <w:sz w:val="20"/>
              </w:rPr>
              <w:t xml:space="preserve">a vrstu uporabe, a prvenstveno </w:t>
            </w:r>
            <w:r w:rsidR="000F76F1" w:rsidRPr="000F76F1">
              <w:rPr>
                <w:sz w:val="20"/>
              </w:rPr>
              <w:t xml:space="preserve">je usmjerena na travnjake koji su obrasli grmljem ili drugim drvenastim </w:t>
            </w:r>
            <w:r w:rsidR="000F76F1">
              <w:rPr>
                <w:sz w:val="20"/>
              </w:rPr>
              <w:t>raslinja (vegetacija sukcesije)</w:t>
            </w:r>
            <w:r w:rsidRPr="000745FD">
              <w:rPr>
                <w:sz w:val="20"/>
              </w:rPr>
              <w:t>, ulaganje u obnovu zapuštenih lokvi za napajanje stoke, kupnja zemljišta za realizaciju projekta do 10% vrijednosti ukupno prihvatljivih troškova projekta.</w:t>
            </w:r>
          </w:p>
          <w:p w:rsidR="000F76F1" w:rsidRPr="000F76F1" w:rsidRDefault="000F76F1" w:rsidP="000F76F1">
            <w:pPr>
              <w:rPr>
                <w:sz w:val="20"/>
              </w:rPr>
            </w:pPr>
            <w:r w:rsidRPr="000F76F1">
              <w:rPr>
                <w:sz w:val="20"/>
              </w:rPr>
              <w:t xml:space="preserve">Nematerijalni troškovi: </w:t>
            </w:r>
          </w:p>
          <w:p w:rsidR="000F76F1" w:rsidRPr="000F76F1" w:rsidRDefault="000F76F1" w:rsidP="000F76F1">
            <w:pPr>
              <w:rPr>
                <w:sz w:val="20"/>
              </w:rPr>
            </w:pPr>
            <w:r w:rsidRPr="000F76F1">
              <w:rPr>
                <w:sz w:val="20"/>
              </w:rPr>
              <w:t>Nabava ili razvoj računalnih programa, patenata, licenci, autorskih prava, zaštitnih znakova i ostala nematerijalna ulaganja povezana s materijalnim ulaganjem.</w:t>
            </w:r>
          </w:p>
          <w:p w:rsidR="000F76F1" w:rsidRPr="000F76F1" w:rsidRDefault="000F76F1" w:rsidP="000F76F1">
            <w:pPr>
              <w:rPr>
                <w:sz w:val="20"/>
              </w:rPr>
            </w:pPr>
            <w:r w:rsidRPr="000F76F1">
              <w:rPr>
                <w:sz w:val="20"/>
              </w:rPr>
              <w:t xml:space="preserve">Opći troškovi: </w:t>
            </w:r>
          </w:p>
          <w:p w:rsidR="000F76F1" w:rsidRPr="00797B33" w:rsidRDefault="000F76F1" w:rsidP="004842AC">
            <w:pPr>
              <w:rPr>
                <w:sz w:val="20"/>
              </w:rPr>
            </w:pPr>
            <w:r w:rsidRPr="000F76F1">
              <w:rPr>
                <w:sz w:val="20"/>
              </w:rPr>
              <w:t>Usluge arhitekata, inženjera i konzultanata, studije izvedivosti (ostaju prihvatljivi troškovi i kada nema troškova iz stavka a) materijalni troškov</w:t>
            </w:r>
            <w:r>
              <w:rPr>
                <w:sz w:val="20"/>
              </w:rPr>
              <w:t xml:space="preserve">i), do 10 % vrijednosti ukupno </w:t>
            </w:r>
            <w:r w:rsidRPr="000F76F1">
              <w:rPr>
                <w:sz w:val="20"/>
              </w:rPr>
              <w:t>prihvatljivih troškova projekta</w:t>
            </w:r>
          </w:p>
        </w:tc>
      </w:tr>
      <w:tr w:rsidR="004842AC" w:rsidRPr="00797B33" w:rsidTr="005910DE">
        <w:tc>
          <w:tcPr>
            <w:tcW w:w="1271" w:type="dxa"/>
          </w:tcPr>
          <w:p w:rsidR="004842AC" w:rsidRPr="005A23D3" w:rsidRDefault="004842AC" w:rsidP="004842AC">
            <w:pPr>
              <w:rPr>
                <w:sz w:val="16"/>
                <w:szCs w:val="16"/>
              </w:rPr>
            </w:pPr>
            <w:r w:rsidRPr="005A23D3">
              <w:rPr>
                <w:sz w:val="16"/>
                <w:szCs w:val="16"/>
              </w:rPr>
              <w:t>NEPRIHVATLJIVI TROŠKOVI</w:t>
            </w:r>
          </w:p>
        </w:tc>
        <w:tc>
          <w:tcPr>
            <w:tcW w:w="7876" w:type="dxa"/>
          </w:tcPr>
          <w:p w:rsidR="004842AC" w:rsidRPr="00797B33" w:rsidRDefault="004842AC" w:rsidP="004842AC">
            <w:pPr>
              <w:rPr>
                <w:sz w:val="20"/>
              </w:rPr>
            </w:pPr>
            <w:r>
              <w:rPr>
                <w:sz w:val="20"/>
              </w:rPr>
              <w:t>N/P</w:t>
            </w:r>
          </w:p>
        </w:tc>
      </w:tr>
      <w:tr w:rsidR="005763A9" w:rsidRPr="00797B33" w:rsidTr="005910DE">
        <w:tc>
          <w:tcPr>
            <w:tcW w:w="1271" w:type="dxa"/>
          </w:tcPr>
          <w:p w:rsidR="005763A9" w:rsidRPr="005A23D3" w:rsidRDefault="005763A9" w:rsidP="005763A9">
            <w:pPr>
              <w:rPr>
                <w:sz w:val="16"/>
                <w:szCs w:val="16"/>
              </w:rPr>
            </w:pPr>
            <w:r w:rsidRPr="002C2E90">
              <w:rPr>
                <w:sz w:val="16"/>
                <w:szCs w:val="16"/>
              </w:rPr>
              <w:t>MINIMALNI I MAKSIMALNI IZNOS POTPORE PO KORISNIKU</w:t>
            </w:r>
          </w:p>
        </w:tc>
        <w:tc>
          <w:tcPr>
            <w:tcW w:w="7876" w:type="dxa"/>
          </w:tcPr>
          <w:p w:rsidR="005763A9" w:rsidRPr="00F348FF" w:rsidRDefault="005763A9" w:rsidP="005763A9">
            <w:pPr>
              <w:rPr>
                <w:sz w:val="20"/>
              </w:rPr>
            </w:pPr>
            <w:r w:rsidRPr="00F348FF">
              <w:rPr>
                <w:sz w:val="20"/>
              </w:rPr>
              <w:t>Najniža vrijednost javne potp</w:t>
            </w:r>
            <w:r>
              <w:rPr>
                <w:sz w:val="20"/>
              </w:rPr>
              <w:t xml:space="preserve">ore po projektu može iznositi </w:t>
            </w:r>
            <w:r>
              <w:rPr>
                <w:b/>
                <w:sz w:val="20"/>
              </w:rPr>
              <w:t>6</w:t>
            </w:r>
            <w:r w:rsidRPr="00F348FF">
              <w:rPr>
                <w:b/>
                <w:sz w:val="20"/>
              </w:rPr>
              <w:t>00 eura</w:t>
            </w:r>
            <w:r w:rsidRPr="00F348FF">
              <w:rPr>
                <w:sz w:val="20"/>
              </w:rPr>
              <w:t xml:space="preserve"> u kunskoj protuvrijednosti.</w:t>
            </w:r>
          </w:p>
          <w:p w:rsidR="005763A9" w:rsidRPr="00AC4E1A" w:rsidRDefault="005763A9" w:rsidP="005763A9">
            <w:pPr>
              <w:rPr>
                <w:sz w:val="20"/>
              </w:rPr>
            </w:pPr>
            <w:r w:rsidRPr="00F348FF">
              <w:rPr>
                <w:sz w:val="20"/>
              </w:rPr>
              <w:t>Najviša vrijednost javne potp</w:t>
            </w:r>
            <w:r>
              <w:rPr>
                <w:sz w:val="20"/>
              </w:rPr>
              <w:t xml:space="preserve">ore po projektu može iznositi </w:t>
            </w:r>
            <w:r>
              <w:rPr>
                <w:b/>
                <w:sz w:val="20"/>
              </w:rPr>
              <w:t>5</w:t>
            </w:r>
            <w:r w:rsidRPr="00F348FF">
              <w:rPr>
                <w:b/>
                <w:sz w:val="20"/>
              </w:rPr>
              <w:t>.000 eura</w:t>
            </w:r>
            <w:r>
              <w:rPr>
                <w:sz w:val="20"/>
              </w:rPr>
              <w:t xml:space="preserve"> u kunskoj protuvrijednosti.</w:t>
            </w:r>
          </w:p>
        </w:tc>
      </w:tr>
      <w:tr w:rsidR="004842AC" w:rsidRPr="00797B33" w:rsidTr="005910DE">
        <w:tc>
          <w:tcPr>
            <w:tcW w:w="1271" w:type="dxa"/>
          </w:tcPr>
          <w:p w:rsidR="004842AC" w:rsidRPr="005A23D3" w:rsidRDefault="004842AC" w:rsidP="004842AC">
            <w:pPr>
              <w:rPr>
                <w:sz w:val="16"/>
                <w:szCs w:val="16"/>
              </w:rPr>
            </w:pPr>
            <w:r w:rsidRPr="005A23D3">
              <w:rPr>
                <w:sz w:val="16"/>
                <w:szCs w:val="16"/>
              </w:rPr>
              <w:t>INTENZITET POTPORE</w:t>
            </w:r>
          </w:p>
        </w:tc>
        <w:tc>
          <w:tcPr>
            <w:tcW w:w="7876" w:type="dxa"/>
          </w:tcPr>
          <w:p w:rsidR="004842AC" w:rsidRPr="00797B33" w:rsidRDefault="000F76F1" w:rsidP="004842AC">
            <w:pPr>
              <w:rPr>
                <w:sz w:val="20"/>
              </w:rPr>
            </w:pPr>
            <w:r w:rsidRPr="000F76F1">
              <w:rPr>
                <w:sz w:val="20"/>
              </w:rPr>
              <w:t>Do 100 % vrijednosti ukupnih prihvatljivih troškova.</w:t>
            </w:r>
          </w:p>
        </w:tc>
      </w:tr>
      <w:tr w:rsidR="004842AC" w:rsidRPr="00797B33" w:rsidTr="005910DE">
        <w:tc>
          <w:tcPr>
            <w:tcW w:w="1271" w:type="dxa"/>
          </w:tcPr>
          <w:p w:rsidR="004842AC" w:rsidRPr="005A23D3" w:rsidRDefault="004842AC" w:rsidP="004842AC">
            <w:pPr>
              <w:rPr>
                <w:sz w:val="16"/>
                <w:szCs w:val="16"/>
              </w:rPr>
            </w:pPr>
            <w:r w:rsidRPr="005A23D3">
              <w:rPr>
                <w:sz w:val="16"/>
                <w:szCs w:val="16"/>
              </w:rPr>
              <w:t>POSTOTAK SUFINANCIRANJA IZ LRS</w:t>
            </w:r>
          </w:p>
        </w:tc>
        <w:tc>
          <w:tcPr>
            <w:tcW w:w="7876" w:type="dxa"/>
          </w:tcPr>
          <w:p w:rsidR="004842AC" w:rsidRPr="00797B33" w:rsidRDefault="004842AC" w:rsidP="004842AC">
            <w:pPr>
              <w:rPr>
                <w:sz w:val="20"/>
              </w:rPr>
            </w:pPr>
            <w:r>
              <w:rPr>
                <w:sz w:val="20"/>
              </w:rPr>
              <w:t>1</w:t>
            </w:r>
            <w:r w:rsidRPr="00797B33">
              <w:rPr>
                <w:sz w:val="20"/>
              </w:rPr>
              <w:t>%</w:t>
            </w:r>
          </w:p>
        </w:tc>
      </w:tr>
      <w:tr w:rsidR="000F76F1" w:rsidRPr="00797B33" w:rsidTr="005910DE">
        <w:tc>
          <w:tcPr>
            <w:tcW w:w="1271" w:type="dxa"/>
            <w:tcBorders>
              <w:bottom w:val="single" w:sz="4" w:space="0" w:color="auto"/>
            </w:tcBorders>
          </w:tcPr>
          <w:p w:rsidR="000F76F1" w:rsidRPr="005A23D3" w:rsidRDefault="000F76F1" w:rsidP="000F76F1">
            <w:pPr>
              <w:rPr>
                <w:sz w:val="16"/>
                <w:szCs w:val="16"/>
              </w:rPr>
            </w:pPr>
            <w:r w:rsidRPr="005A23D3">
              <w:rPr>
                <w:sz w:val="16"/>
                <w:szCs w:val="16"/>
              </w:rPr>
              <w:t>POKAZATELJI</w:t>
            </w:r>
          </w:p>
        </w:tc>
        <w:tc>
          <w:tcPr>
            <w:tcW w:w="7876" w:type="dxa"/>
            <w:tcBorders>
              <w:bottom w:val="single" w:sz="4" w:space="0" w:color="auto"/>
            </w:tcBorders>
          </w:tcPr>
          <w:p w:rsidR="000F76F1" w:rsidRPr="00797B33" w:rsidRDefault="000F76F1" w:rsidP="000F76F1">
            <w:pPr>
              <w:rPr>
                <w:sz w:val="20"/>
              </w:rPr>
            </w:pPr>
            <w:r w:rsidRPr="00797B33">
              <w:rPr>
                <w:sz w:val="20"/>
              </w:rPr>
              <w:t>Broj provedenih ulaganja</w:t>
            </w:r>
            <w:r>
              <w:rPr>
                <w:sz w:val="20"/>
              </w:rPr>
              <w:t xml:space="preserve"> 2</w:t>
            </w:r>
          </w:p>
        </w:tc>
      </w:tr>
      <w:tr w:rsidR="004842AC" w:rsidRPr="00797B33" w:rsidTr="005910DE">
        <w:trPr>
          <w:trHeight w:val="4385"/>
        </w:trPr>
        <w:tc>
          <w:tcPr>
            <w:tcW w:w="1271" w:type="dxa"/>
          </w:tcPr>
          <w:p w:rsidR="004842AC" w:rsidRPr="005A23D3" w:rsidRDefault="004842AC" w:rsidP="004842AC">
            <w:pPr>
              <w:rPr>
                <w:sz w:val="16"/>
                <w:szCs w:val="16"/>
              </w:rPr>
            </w:pPr>
            <w:r w:rsidRPr="005A23D3">
              <w:rPr>
                <w:sz w:val="16"/>
                <w:szCs w:val="16"/>
              </w:rPr>
              <w:lastRenderedPageBreak/>
              <w:t>KRITERIJI ZA ODABIR</w:t>
            </w:r>
          </w:p>
        </w:tc>
        <w:tc>
          <w:tcPr>
            <w:tcW w:w="787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8F237F" w:rsidRPr="004E6151" w:rsidTr="005910DE">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8F237F" w:rsidRPr="008F237F" w:rsidRDefault="008F237F" w:rsidP="008F237F">
                  <w:pPr>
                    <w:rPr>
                      <w:b/>
                      <w:sz w:val="20"/>
                      <w:szCs w:val="20"/>
                    </w:rPr>
                  </w:pPr>
                  <w:r w:rsidRPr="008F237F">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8F237F" w:rsidRPr="008F237F" w:rsidRDefault="008F237F" w:rsidP="008F237F">
                  <w:pPr>
                    <w:rPr>
                      <w:b/>
                      <w:sz w:val="20"/>
                      <w:szCs w:val="20"/>
                    </w:rPr>
                  </w:pPr>
                  <w:r w:rsidRPr="008F237F">
                    <w:rPr>
                      <w:b/>
                      <w:sz w:val="20"/>
                      <w:szCs w:val="20"/>
                    </w:rPr>
                    <w:t>Bodovi</w:t>
                  </w:r>
                </w:p>
              </w:tc>
            </w:tr>
            <w:tr w:rsidR="008F237F"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F237F" w:rsidRPr="008F237F" w:rsidRDefault="008F237F" w:rsidP="008F237F">
                  <w:pPr>
                    <w:rPr>
                      <w:b/>
                      <w:sz w:val="20"/>
                      <w:szCs w:val="20"/>
                    </w:rPr>
                  </w:pPr>
                  <w:r w:rsidRPr="008F237F">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F237F" w:rsidRPr="008F237F" w:rsidRDefault="008F237F" w:rsidP="008F237F">
                  <w:pPr>
                    <w:rPr>
                      <w:b/>
                      <w:sz w:val="20"/>
                      <w:szCs w:val="20"/>
                    </w:rPr>
                  </w:pPr>
                  <w:r w:rsidRPr="008F237F">
                    <w:rPr>
                      <w:b/>
                      <w:sz w:val="20"/>
                      <w:szCs w:val="20"/>
                    </w:rPr>
                    <w:t>Područje s prirodnim ili specifičnim ograničenjima i ostala područja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F237F" w:rsidRPr="008F237F" w:rsidRDefault="008F237F" w:rsidP="008F237F">
                  <w:pPr>
                    <w:rPr>
                      <w:b/>
                      <w:sz w:val="20"/>
                      <w:szCs w:val="20"/>
                    </w:rPr>
                  </w:pPr>
                  <w:r>
                    <w:rPr>
                      <w:b/>
                      <w:sz w:val="20"/>
                      <w:szCs w:val="20"/>
                    </w:rPr>
                    <w:t>N</w:t>
                  </w:r>
                  <w:r w:rsidRPr="008F237F">
                    <w:rPr>
                      <w:b/>
                      <w:sz w:val="20"/>
                      <w:szCs w:val="20"/>
                    </w:rPr>
                    <w:t>ajviše 20</w:t>
                  </w:r>
                </w:p>
              </w:tc>
            </w:tr>
            <w:tr w:rsidR="008F237F" w:rsidRPr="004E6151" w:rsidTr="005910DE">
              <w:tc>
                <w:tcPr>
                  <w:tcW w:w="226" w:type="pct"/>
                  <w:tcBorders>
                    <w:top w:val="single" w:sz="4" w:space="0" w:color="auto"/>
                    <w:left w:val="single" w:sz="4" w:space="0" w:color="auto"/>
                    <w:bottom w:val="single" w:sz="4" w:space="0" w:color="auto"/>
                    <w:right w:val="single" w:sz="4" w:space="0" w:color="auto"/>
                  </w:tcBorders>
                  <w:vAlign w:val="center"/>
                </w:tcPr>
                <w:p w:rsidR="008F237F" w:rsidRPr="008F237F" w:rsidRDefault="008F237F" w:rsidP="008F237F">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F237F" w:rsidRPr="008F237F" w:rsidRDefault="008F237F" w:rsidP="008F237F">
                  <w:pPr>
                    <w:numPr>
                      <w:ilvl w:val="0"/>
                      <w:numId w:val="13"/>
                    </w:numPr>
                    <w:spacing w:after="160" w:line="259" w:lineRule="auto"/>
                    <w:jc w:val="left"/>
                    <w:rPr>
                      <w:sz w:val="20"/>
                      <w:szCs w:val="20"/>
                    </w:rPr>
                  </w:pPr>
                  <w:r w:rsidRPr="008F237F">
                    <w:rPr>
                      <w:sz w:val="20"/>
                      <w:szCs w:val="20"/>
                    </w:rPr>
                    <w:t>Područja sa značajnim prirodnim ograničenjima (ZPO)</w:t>
                  </w:r>
                </w:p>
              </w:tc>
              <w:tc>
                <w:tcPr>
                  <w:tcW w:w="668" w:type="pct"/>
                  <w:tcBorders>
                    <w:top w:val="single" w:sz="4" w:space="0" w:color="auto"/>
                    <w:left w:val="single" w:sz="4" w:space="0" w:color="auto"/>
                    <w:bottom w:val="single" w:sz="4" w:space="0" w:color="auto"/>
                    <w:right w:val="single" w:sz="4" w:space="0" w:color="auto"/>
                  </w:tcBorders>
                  <w:vAlign w:val="center"/>
                  <w:hideMark/>
                </w:tcPr>
                <w:p w:rsidR="008F237F" w:rsidRPr="008F237F" w:rsidRDefault="008F237F" w:rsidP="008F237F">
                  <w:pPr>
                    <w:rPr>
                      <w:sz w:val="20"/>
                      <w:szCs w:val="20"/>
                    </w:rPr>
                  </w:pPr>
                  <w:r w:rsidRPr="008F237F">
                    <w:rPr>
                      <w:sz w:val="20"/>
                      <w:szCs w:val="20"/>
                    </w:rPr>
                    <w:t>20</w:t>
                  </w:r>
                </w:p>
              </w:tc>
            </w:tr>
            <w:tr w:rsidR="008F237F" w:rsidRPr="004E6151" w:rsidTr="005910DE">
              <w:tc>
                <w:tcPr>
                  <w:tcW w:w="226" w:type="pct"/>
                  <w:tcBorders>
                    <w:top w:val="single" w:sz="4" w:space="0" w:color="auto"/>
                    <w:left w:val="single" w:sz="4" w:space="0" w:color="auto"/>
                    <w:bottom w:val="single" w:sz="4" w:space="0" w:color="auto"/>
                    <w:right w:val="single" w:sz="4" w:space="0" w:color="auto"/>
                  </w:tcBorders>
                  <w:vAlign w:val="center"/>
                </w:tcPr>
                <w:p w:rsidR="008F237F" w:rsidRPr="008F237F" w:rsidRDefault="008F237F" w:rsidP="008F237F">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F237F" w:rsidRPr="008F237F" w:rsidRDefault="008F237F" w:rsidP="008F237F">
                  <w:pPr>
                    <w:numPr>
                      <w:ilvl w:val="0"/>
                      <w:numId w:val="13"/>
                    </w:numPr>
                    <w:spacing w:after="160" w:line="259" w:lineRule="auto"/>
                    <w:jc w:val="left"/>
                    <w:rPr>
                      <w:sz w:val="20"/>
                      <w:szCs w:val="20"/>
                    </w:rPr>
                  </w:pPr>
                  <w:r w:rsidRPr="008F237F">
                    <w:rPr>
                      <w:sz w:val="20"/>
                      <w:szCs w:val="20"/>
                    </w:rPr>
                    <w:t>Područja sa posebnim ograničenjima (PPO)</w:t>
                  </w:r>
                </w:p>
              </w:tc>
              <w:tc>
                <w:tcPr>
                  <w:tcW w:w="668" w:type="pct"/>
                  <w:tcBorders>
                    <w:top w:val="single" w:sz="4" w:space="0" w:color="auto"/>
                    <w:left w:val="single" w:sz="4" w:space="0" w:color="auto"/>
                    <w:bottom w:val="single" w:sz="4" w:space="0" w:color="auto"/>
                    <w:right w:val="single" w:sz="4" w:space="0" w:color="auto"/>
                  </w:tcBorders>
                  <w:vAlign w:val="center"/>
                  <w:hideMark/>
                </w:tcPr>
                <w:p w:rsidR="008F237F" w:rsidRPr="008F237F" w:rsidRDefault="008F237F" w:rsidP="008F237F">
                  <w:pPr>
                    <w:rPr>
                      <w:sz w:val="20"/>
                      <w:szCs w:val="20"/>
                    </w:rPr>
                  </w:pPr>
                  <w:r w:rsidRPr="008F237F">
                    <w:rPr>
                      <w:sz w:val="20"/>
                      <w:szCs w:val="20"/>
                    </w:rPr>
                    <w:t>17</w:t>
                  </w:r>
                </w:p>
              </w:tc>
            </w:tr>
            <w:tr w:rsidR="008F237F" w:rsidRPr="004E6151" w:rsidTr="005910DE">
              <w:tc>
                <w:tcPr>
                  <w:tcW w:w="226" w:type="pct"/>
                  <w:tcBorders>
                    <w:top w:val="single" w:sz="4" w:space="0" w:color="auto"/>
                    <w:left w:val="single" w:sz="4" w:space="0" w:color="auto"/>
                    <w:bottom w:val="single" w:sz="4" w:space="0" w:color="auto"/>
                    <w:right w:val="single" w:sz="4" w:space="0" w:color="auto"/>
                  </w:tcBorders>
                  <w:vAlign w:val="center"/>
                </w:tcPr>
                <w:p w:rsidR="008F237F" w:rsidRPr="008F237F" w:rsidRDefault="008F237F" w:rsidP="008F237F">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8F237F" w:rsidRPr="008F237F" w:rsidRDefault="008F237F" w:rsidP="008F237F">
                  <w:pPr>
                    <w:numPr>
                      <w:ilvl w:val="0"/>
                      <w:numId w:val="13"/>
                    </w:numPr>
                    <w:spacing w:after="160" w:line="259" w:lineRule="auto"/>
                    <w:jc w:val="left"/>
                    <w:rPr>
                      <w:sz w:val="20"/>
                      <w:szCs w:val="20"/>
                    </w:rPr>
                  </w:pPr>
                  <w:r w:rsidRPr="008F237F">
                    <w:rPr>
                      <w:sz w:val="20"/>
                      <w:szCs w:val="20"/>
                    </w:rPr>
                    <w:t>Ostala područja</w:t>
                  </w:r>
                </w:p>
              </w:tc>
              <w:tc>
                <w:tcPr>
                  <w:tcW w:w="668" w:type="pct"/>
                  <w:tcBorders>
                    <w:top w:val="single" w:sz="4" w:space="0" w:color="auto"/>
                    <w:left w:val="single" w:sz="4" w:space="0" w:color="auto"/>
                    <w:bottom w:val="single" w:sz="4" w:space="0" w:color="auto"/>
                    <w:right w:val="single" w:sz="4" w:space="0" w:color="auto"/>
                  </w:tcBorders>
                  <w:vAlign w:val="center"/>
                  <w:hideMark/>
                </w:tcPr>
                <w:p w:rsidR="008F237F" w:rsidRPr="008F237F" w:rsidRDefault="008F237F" w:rsidP="008F237F">
                  <w:pPr>
                    <w:rPr>
                      <w:sz w:val="20"/>
                      <w:szCs w:val="20"/>
                    </w:rPr>
                  </w:pPr>
                  <w:r w:rsidRPr="008F237F">
                    <w:rPr>
                      <w:sz w:val="20"/>
                      <w:szCs w:val="20"/>
                    </w:rPr>
                    <w:t>15</w:t>
                  </w:r>
                </w:p>
              </w:tc>
            </w:tr>
            <w:tr w:rsidR="008F237F"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F237F" w:rsidRPr="008F237F" w:rsidRDefault="008F237F" w:rsidP="008F237F">
                  <w:pPr>
                    <w:rPr>
                      <w:b/>
                      <w:sz w:val="20"/>
                      <w:szCs w:val="20"/>
                    </w:rPr>
                  </w:pPr>
                  <w:r w:rsidRPr="008F237F">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F237F" w:rsidRPr="008F237F" w:rsidRDefault="008F237F" w:rsidP="008F237F">
                  <w:pPr>
                    <w:rPr>
                      <w:b/>
                      <w:sz w:val="20"/>
                      <w:szCs w:val="20"/>
                    </w:rPr>
                  </w:pPr>
                  <w:r w:rsidRPr="008F237F">
                    <w:rPr>
                      <w:b/>
                      <w:sz w:val="20"/>
                      <w:szCs w:val="20"/>
                    </w:rPr>
                    <w:t>Natura 2000 područja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8F237F" w:rsidRPr="008F237F" w:rsidRDefault="008F237F" w:rsidP="008F237F">
                  <w:pPr>
                    <w:rPr>
                      <w:b/>
                      <w:sz w:val="20"/>
                      <w:szCs w:val="20"/>
                    </w:rPr>
                  </w:pPr>
                  <w:r w:rsidRPr="008F237F">
                    <w:rPr>
                      <w:b/>
                      <w:sz w:val="20"/>
                      <w:szCs w:val="20"/>
                    </w:rPr>
                    <w:t>20</w:t>
                  </w:r>
                </w:p>
              </w:tc>
            </w:tr>
            <w:tr w:rsidR="008F237F"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F237F" w:rsidRPr="008F237F" w:rsidRDefault="008F237F" w:rsidP="008F237F">
                  <w:pPr>
                    <w:rPr>
                      <w:b/>
                      <w:sz w:val="20"/>
                      <w:szCs w:val="20"/>
                    </w:rPr>
                  </w:pPr>
                  <w:r w:rsidRPr="008F237F">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F237F" w:rsidRPr="008F237F" w:rsidRDefault="008F237F" w:rsidP="008F237F">
                  <w:pPr>
                    <w:rPr>
                      <w:b/>
                      <w:sz w:val="20"/>
                      <w:szCs w:val="20"/>
                    </w:rPr>
                  </w:pPr>
                  <w:r w:rsidRPr="008F237F">
                    <w:rPr>
                      <w:b/>
                      <w:sz w:val="20"/>
                      <w:szCs w:val="20"/>
                    </w:rPr>
                    <w:t>Korisnik je uključen u mjere „Ekološka poljoprivreda“ ili „Poljoprivreda, okoliši klimatske promjene“</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8F237F" w:rsidRPr="008F237F" w:rsidRDefault="008F237F" w:rsidP="008F237F">
                  <w:pPr>
                    <w:rPr>
                      <w:b/>
                      <w:sz w:val="20"/>
                      <w:szCs w:val="20"/>
                    </w:rPr>
                  </w:pPr>
                  <w:r>
                    <w:rPr>
                      <w:b/>
                      <w:sz w:val="20"/>
                      <w:szCs w:val="20"/>
                    </w:rPr>
                    <w:t>Najviše 2</w:t>
                  </w:r>
                  <w:r w:rsidRPr="008F237F">
                    <w:rPr>
                      <w:b/>
                      <w:sz w:val="20"/>
                      <w:szCs w:val="20"/>
                    </w:rPr>
                    <w:t>0</w:t>
                  </w:r>
                </w:p>
              </w:tc>
            </w:tr>
            <w:tr w:rsidR="008F237F"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237F" w:rsidRPr="008F237F" w:rsidRDefault="008F237F" w:rsidP="008F237F">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237F" w:rsidRPr="008F237F" w:rsidRDefault="008F237F" w:rsidP="008F237F">
                  <w:pPr>
                    <w:numPr>
                      <w:ilvl w:val="0"/>
                      <w:numId w:val="14"/>
                    </w:numPr>
                    <w:spacing w:after="160" w:line="259" w:lineRule="auto"/>
                    <w:jc w:val="left"/>
                    <w:rPr>
                      <w:sz w:val="20"/>
                      <w:szCs w:val="20"/>
                    </w:rPr>
                  </w:pPr>
                  <w:r w:rsidRPr="008F237F">
                    <w:rPr>
                      <w:sz w:val="20"/>
                      <w:szCs w:val="20"/>
                    </w:rPr>
                    <w:t>Mjera 10 (Poljoprivreda, okoliš i klimatske promjene)</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237F" w:rsidRPr="008F237F" w:rsidRDefault="008F237F" w:rsidP="008F237F">
                  <w:pPr>
                    <w:rPr>
                      <w:sz w:val="20"/>
                      <w:szCs w:val="20"/>
                    </w:rPr>
                  </w:pPr>
                  <w:r w:rsidRPr="008F237F">
                    <w:rPr>
                      <w:sz w:val="20"/>
                      <w:szCs w:val="20"/>
                    </w:rPr>
                    <w:t>20</w:t>
                  </w:r>
                </w:p>
              </w:tc>
            </w:tr>
            <w:tr w:rsidR="008F237F"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237F" w:rsidRPr="008F237F" w:rsidRDefault="008F237F" w:rsidP="008F237F">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237F" w:rsidRPr="008F237F" w:rsidRDefault="008F237F" w:rsidP="008F237F">
                  <w:pPr>
                    <w:numPr>
                      <w:ilvl w:val="0"/>
                      <w:numId w:val="14"/>
                    </w:numPr>
                    <w:spacing w:after="160" w:line="259" w:lineRule="auto"/>
                    <w:jc w:val="left"/>
                    <w:rPr>
                      <w:sz w:val="20"/>
                      <w:szCs w:val="20"/>
                    </w:rPr>
                  </w:pPr>
                  <w:r w:rsidRPr="008F237F">
                    <w:rPr>
                      <w:sz w:val="20"/>
                      <w:szCs w:val="20"/>
                    </w:rPr>
                    <w:t>Mjera 11 (Ekološka poljoprivreda)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237F" w:rsidRPr="008F237F" w:rsidRDefault="008F237F" w:rsidP="008F237F">
                  <w:pPr>
                    <w:rPr>
                      <w:sz w:val="20"/>
                      <w:szCs w:val="20"/>
                    </w:rPr>
                  </w:pPr>
                  <w:r w:rsidRPr="008F237F">
                    <w:rPr>
                      <w:sz w:val="20"/>
                      <w:szCs w:val="20"/>
                    </w:rPr>
                    <w:t>15</w:t>
                  </w:r>
                </w:p>
              </w:tc>
            </w:tr>
            <w:tr w:rsidR="008F237F" w:rsidRPr="004E6151" w:rsidTr="005910DE">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8F237F" w:rsidRPr="008F237F" w:rsidRDefault="008F237F" w:rsidP="008F237F">
                  <w:pPr>
                    <w:rPr>
                      <w:b/>
                      <w:sz w:val="20"/>
                      <w:szCs w:val="20"/>
                    </w:rPr>
                  </w:pPr>
                  <w:r w:rsidRPr="008F237F">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8F237F" w:rsidRPr="008F237F" w:rsidRDefault="008F237F" w:rsidP="008F237F">
                  <w:pPr>
                    <w:rPr>
                      <w:b/>
                      <w:sz w:val="20"/>
                      <w:szCs w:val="20"/>
                    </w:rPr>
                  </w:pPr>
                  <w:r w:rsidRPr="008F237F">
                    <w:rPr>
                      <w:b/>
                      <w:sz w:val="20"/>
                      <w:szCs w:val="20"/>
                    </w:rPr>
                    <w:t>60</w:t>
                  </w:r>
                </w:p>
              </w:tc>
            </w:tr>
            <w:tr w:rsidR="008F237F" w:rsidRPr="004E6151" w:rsidTr="005910DE">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8F237F" w:rsidRPr="008F237F" w:rsidRDefault="008F237F" w:rsidP="008F237F">
                  <w:pPr>
                    <w:rPr>
                      <w:b/>
                      <w:sz w:val="20"/>
                      <w:szCs w:val="20"/>
                    </w:rPr>
                  </w:pPr>
                  <w:r w:rsidRPr="008F237F">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8F237F" w:rsidRPr="008F237F" w:rsidRDefault="008F237F" w:rsidP="008F237F">
                  <w:pPr>
                    <w:rPr>
                      <w:b/>
                      <w:sz w:val="20"/>
                      <w:szCs w:val="20"/>
                    </w:rPr>
                  </w:pPr>
                  <w:r w:rsidRPr="008F237F">
                    <w:rPr>
                      <w:b/>
                      <w:sz w:val="20"/>
                      <w:szCs w:val="20"/>
                    </w:rPr>
                    <w:t>15</w:t>
                  </w:r>
                </w:p>
              </w:tc>
            </w:tr>
          </w:tbl>
          <w:p w:rsidR="004842AC" w:rsidRPr="00797B33" w:rsidRDefault="008F237F" w:rsidP="004842AC">
            <w:pPr>
              <w:rPr>
                <w:sz w:val="20"/>
              </w:rPr>
            </w:pPr>
            <w:r w:rsidRPr="008F237F">
              <w:rPr>
                <w:sz w:val="20"/>
              </w:rPr>
              <w:t xml:space="preserve">Da bi projekt unutar Mjere 4.1.2. bilo prihvatljiv za dodjelu potpore, korisnik mora imati minimalan broj bodova (prag prolaznosti). </w:t>
            </w:r>
          </w:p>
        </w:tc>
      </w:tr>
      <w:tr w:rsidR="004842AC" w:rsidRPr="00797B33" w:rsidTr="005910DE">
        <w:tc>
          <w:tcPr>
            <w:tcW w:w="1271" w:type="dxa"/>
            <w:tcBorders>
              <w:left w:val="nil"/>
              <w:right w:val="nil"/>
            </w:tcBorders>
          </w:tcPr>
          <w:p w:rsidR="004842AC" w:rsidRPr="005A23D3" w:rsidRDefault="004842AC" w:rsidP="004842AC">
            <w:pPr>
              <w:rPr>
                <w:sz w:val="16"/>
                <w:szCs w:val="16"/>
              </w:rPr>
            </w:pPr>
          </w:p>
        </w:tc>
        <w:tc>
          <w:tcPr>
            <w:tcW w:w="7876" w:type="dxa"/>
            <w:tcBorders>
              <w:left w:val="nil"/>
              <w:right w:val="nil"/>
            </w:tcBorders>
          </w:tcPr>
          <w:p w:rsidR="004842AC" w:rsidRPr="00797B33" w:rsidRDefault="004842AC" w:rsidP="004842AC">
            <w:pPr>
              <w:rPr>
                <w:sz w:val="20"/>
              </w:rPr>
            </w:pPr>
          </w:p>
        </w:tc>
      </w:tr>
      <w:tr w:rsidR="004842AC" w:rsidRPr="00797B33" w:rsidTr="005910DE">
        <w:tc>
          <w:tcPr>
            <w:tcW w:w="1271" w:type="dxa"/>
          </w:tcPr>
          <w:p w:rsidR="004842AC" w:rsidRPr="005A23D3" w:rsidRDefault="004842AC" w:rsidP="004842AC">
            <w:pPr>
              <w:rPr>
                <w:sz w:val="16"/>
                <w:szCs w:val="16"/>
              </w:rPr>
            </w:pPr>
            <w:r w:rsidRPr="005A23D3">
              <w:rPr>
                <w:sz w:val="16"/>
                <w:szCs w:val="16"/>
              </w:rPr>
              <w:t>BROJ I NAZIV MJERE</w:t>
            </w:r>
          </w:p>
        </w:tc>
        <w:tc>
          <w:tcPr>
            <w:tcW w:w="7876" w:type="dxa"/>
            <w:shd w:val="clear" w:color="auto" w:fill="D9D9D9" w:themeFill="background1" w:themeFillShade="D9"/>
          </w:tcPr>
          <w:p w:rsidR="004842AC" w:rsidRPr="00D76244" w:rsidRDefault="00ED4AFD" w:rsidP="004842AC">
            <w:pPr>
              <w:rPr>
                <w:b/>
                <w:sz w:val="20"/>
              </w:rPr>
            </w:pPr>
            <w:r>
              <w:rPr>
                <w:b/>
                <w:sz w:val="20"/>
              </w:rPr>
              <w:t xml:space="preserve">Mjera 4.2.1. </w:t>
            </w:r>
            <w:r w:rsidR="004842AC" w:rsidRPr="00B64F29">
              <w:rPr>
                <w:b/>
                <w:sz w:val="20"/>
              </w:rPr>
              <w:t>Uspostava i uređenje poučnih staza, vidikovaca i ostale manje infrastrukture</w:t>
            </w:r>
          </w:p>
        </w:tc>
      </w:tr>
      <w:tr w:rsidR="004842AC" w:rsidRPr="00797B33" w:rsidTr="005910DE">
        <w:tc>
          <w:tcPr>
            <w:tcW w:w="1271" w:type="dxa"/>
          </w:tcPr>
          <w:p w:rsidR="004842AC" w:rsidRPr="005A23D3" w:rsidRDefault="004842AC" w:rsidP="004842AC">
            <w:pPr>
              <w:rPr>
                <w:sz w:val="16"/>
                <w:szCs w:val="16"/>
              </w:rPr>
            </w:pPr>
            <w:r w:rsidRPr="005A23D3">
              <w:rPr>
                <w:sz w:val="16"/>
                <w:szCs w:val="16"/>
              </w:rPr>
              <w:t>CILJANI KORISNICI</w:t>
            </w:r>
          </w:p>
        </w:tc>
        <w:tc>
          <w:tcPr>
            <w:tcW w:w="7876" w:type="dxa"/>
          </w:tcPr>
          <w:p w:rsidR="004842AC" w:rsidRPr="0027628F" w:rsidRDefault="0027628F" w:rsidP="004842AC">
            <w:pPr>
              <w:rPr>
                <w:bCs/>
                <w:sz w:val="20"/>
              </w:rPr>
            </w:pPr>
            <w:r w:rsidRPr="0027628F">
              <w:rPr>
                <w:bCs/>
                <w:sz w:val="20"/>
              </w:rPr>
              <w:t>Korisnici jesu šumoposjednici, Trgovačka društva i druge pravne osobe koje sukladno Zakonu o šumama gospodare šumama i šumskim zemljištima u vlasništvu Republike Hrvatske,</w:t>
            </w:r>
            <w:r w:rsidRPr="0027628F">
              <w:rPr>
                <w:sz w:val="20"/>
              </w:rPr>
              <w:t xml:space="preserve"> </w:t>
            </w:r>
            <w:r w:rsidRPr="0027628F">
              <w:rPr>
                <w:bCs/>
                <w:sz w:val="20"/>
              </w:rPr>
              <w:t xml:space="preserve">Udruženja šumoposjednika, Udruge civilnog društva i druge pravne osobe aktivne u zaštiti prirode. </w:t>
            </w:r>
          </w:p>
        </w:tc>
      </w:tr>
      <w:tr w:rsidR="0027628F" w:rsidRPr="00797B33" w:rsidTr="005910DE">
        <w:tc>
          <w:tcPr>
            <w:tcW w:w="1271" w:type="dxa"/>
          </w:tcPr>
          <w:p w:rsidR="0027628F" w:rsidRPr="005A23D3" w:rsidRDefault="0027628F" w:rsidP="004842AC">
            <w:pPr>
              <w:rPr>
                <w:sz w:val="16"/>
                <w:szCs w:val="16"/>
              </w:rPr>
            </w:pPr>
            <w:r>
              <w:rPr>
                <w:sz w:val="16"/>
                <w:szCs w:val="16"/>
              </w:rPr>
              <w:t xml:space="preserve">UVJETI PRIHVATLJIVOSTI </w:t>
            </w:r>
          </w:p>
        </w:tc>
        <w:tc>
          <w:tcPr>
            <w:tcW w:w="7876" w:type="dxa"/>
          </w:tcPr>
          <w:p w:rsidR="0027628F" w:rsidRPr="0027628F" w:rsidRDefault="0027628F" w:rsidP="004842AC">
            <w:pPr>
              <w:rPr>
                <w:bCs/>
                <w:sz w:val="20"/>
              </w:rPr>
            </w:pPr>
            <w:r w:rsidRPr="0027628F">
              <w:rPr>
                <w:bCs/>
                <w:sz w:val="20"/>
              </w:rPr>
              <w:t>Korisnici u okviru ove operacije moraju dobiti prethodnu suglasnost fizičkih i pravnih osoba koje upravljaju šumama i šumskim zemljištem na kojem je projekt planiran</w:t>
            </w:r>
            <w:r>
              <w:rPr>
                <w:bCs/>
                <w:sz w:val="20"/>
              </w:rPr>
              <w:t xml:space="preserve">. </w:t>
            </w:r>
          </w:p>
        </w:tc>
      </w:tr>
      <w:tr w:rsidR="004842AC" w:rsidRPr="00797B33" w:rsidTr="005910DE">
        <w:tc>
          <w:tcPr>
            <w:tcW w:w="1271" w:type="dxa"/>
          </w:tcPr>
          <w:p w:rsidR="004842AC" w:rsidRPr="005A23D3" w:rsidRDefault="004842AC" w:rsidP="004842AC">
            <w:pPr>
              <w:rPr>
                <w:sz w:val="16"/>
                <w:szCs w:val="16"/>
              </w:rPr>
            </w:pPr>
            <w:r w:rsidRPr="005A23D3">
              <w:rPr>
                <w:sz w:val="16"/>
                <w:szCs w:val="16"/>
              </w:rPr>
              <w:t>PRIHVATLJIVI TROŠKOVI</w:t>
            </w:r>
          </w:p>
        </w:tc>
        <w:tc>
          <w:tcPr>
            <w:tcW w:w="7876" w:type="dxa"/>
          </w:tcPr>
          <w:p w:rsidR="0027628F" w:rsidRPr="00D76244" w:rsidRDefault="0027628F" w:rsidP="0027628F">
            <w:pPr>
              <w:rPr>
                <w:sz w:val="20"/>
              </w:rPr>
            </w:pPr>
            <w:r w:rsidRPr="0027628F">
              <w:rPr>
                <w:sz w:val="20"/>
              </w:rPr>
              <w:t>Materijali,  oprema,  usluge  i  radovi  te  druga  prihvatljiva  mala  infrastruktura  s  ciljem  uspostave poučnih  staza,  vidikovaca  i  malih  rekreacijskih  objekata  za  javnu  upotrebu  (npr.  uređenje  staza, informativni znakovi, informativne ploče, nadstrešnice, namještaj od prirodnog drva na iz</w:t>
            </w:r>
            <w:r>
              <w:rPr>
                <w:sz w:val="20"/>
              </w:rPr>
              <w:t>letištima itd.), u</w:t>
            </w:r>
            <w:r w:rsidRPr="0027628F">
              <w:rPr>
                <w:sz w:val="20"/>
              </w:rPr>
              <w:t>sluge  konzultanata  i  drugi  opći  troškovi  potrebni  za  pripremu  i  provedbu  projekta,  uključujući poslovne  planove,  studije  izvedivosti,  analize  troškova  i  koristi te  drugu  projektnu  i  tehničku dokumentaciju  kao  što  su  studije  utjecaja  na  okoliš  i  prirodu  (odgovarajuća  procjena  vezana  za ulaganja na području ekološke mreže Natura 2000) itd., u maksimalnom iznosu od 10%</w:t>
            </w:r>
            <w:r>
              <w:rPr>
                <w:sz w:val="20"/>
              </w:rPr>
              <w:t xml:space="preserve"> ukupnih prihvatljivih troškova. </w:t>
            </w:r>
            <w:r w:rsidRPr="0027628F">
              <w:rPr>
                <w:sz w:val="20"/>
              </w:rPr>
              <w:t>Opći troškovi nastali prije podnošenja zahtjeva prihvatljivi su ako su nastali nakon 01. siječnja 2014.</w:t>
            </w:r>
          </w:p>
        </w:tc>
      </w:tr>
      <w:tr w:rsidR="004842AC" w:rsidRPr="00797B33" w:rsidTr="005910DE">
        <w:tc>
          <w:tcPr>
            <w:tcW w:w="1271" w:type="dxa"/>
          </w:tcPr>
          <w:p w:rsidR="004842AC" w:rsidRPr="005A23D3" w:rsidRDefault="004842AC" w:rsidP="004842AC">
            <w:pPr>
              <w:rPr>
                <w:sz w:val="16"/>
                <w:szCs w:val="16"/>
              </w:rPr>
            </w:pPr>
            <w:r w:rsidRPr="005A23D3">
              <w:rPr>
                <w:sz w:val="16"/>
                <w:szCs w:val="16"/>
              </w:rPr>
              <w:t>NEPRIHVATLJIVI TROŠKOVI</w:t>
            </w:r>
          </w:p>
        </w:tc>
        <w:tc>
          <w:tcPr>
            <w:tcW w:w="7876" w:type="dxa"/>
          </w:tcPr>
          <w:p w:rsidR="004842AC" w:rsidRPr="00D76244" w:rsidRDefault="0027628F" w:rsidP="004842AC">
            <w:pPr>
              <w:rPr>
                <w:sz w:val="20"/>
              </w:rPr>
            </w:pPr>
            <w:r>
              <w:rPr>
                <w:sz w:val="20"/>
              </w:rPr>
              <w:t xml:space="preserve">N/P </w:t>
            </w:r>
          </w:p>
        </w:tc>
      </w:tr>
      <w:tr w:rsidR="004842AC" w:rsidRPr="00797B33" w:rsidTr="005910DE">
        <w:tc>
          <w:tcPr>
            <w:tcW w:w="1271" w:type="dxa"/>
          </w:tcPr>
          <w:p w:rsidR="004842AC" w:rsidRPr="005A23D3" w:rsidRDefault="004842AC" w:rsidP="004842AC">
            <w:pPr>
              <w:rPr>
                <w:sz w:val="16"/>
                <w:szCs w:val="16"/>
              </w:rPr>
            </w:pPr>
            <w:r w:rsidRPr="005A23D3">
              <w:rPr>
                <w:sz w:val="16"/>
                <w:szCs w:val="16"/>
              </w:rPr>
              <w:t>MAKSIMALNI IZNOS POTPORE</w:t>
            </w:r>
          </w:p>
        </w:tc>
        <w:tc>
          <w:tcPr>
            <w:tcW w:w="7876" w:type="dxa"/>
          </w:tcPr>
          <w:p w:rsidR="00E5106B" w:rsidRPr="00E5106B" w:rsidRDefault="00E5106B" w:rsidP="00E5106B">
            <w:pPr>
              <w:rPr>
                <w:sz w:val="20"/>
              </w:rPr>
            </w:pPr>
            <w:r>
              <w:rPr>
                <w:sz w:val="20"/>
              </w:rPr>
              <w:t>N</w:t>
            </w:r>
            <w:r w:rsidRPr="00E5106B">
              <w:rPr>
                <w:sz w:val="20"/>
              </w:rPr>
              <w:t xml:space="preserve">ajniža vrijednost javne potpore po projektu može iznositi </w:t>
            </w:r>
            <w:r w:rsidRPr="00E5106B">
              <w:rPr>
                <w:b/>
                <w:sz w:val="20"/>
              </w:rPr>
              <w:t>5.000 eura</w:t>
            </w:r>
            <w:r w:rsidRPr="00E5106B">
              <w:rPr>
                <w:sz w:val="20"/>
              </w:rPr>
              <w:t xml:space="preserve"> u kunskoj protuvrijednosti,</w:t>
            </w:r>
          </w:p>
          <w:p w:rsidR="004842AC" w:rsidRPr="00D76244" w:rsidRDefault="00E5106B" w:rsidP="00E5106B">
            <w:pPr>
              <w:rPr>
                <w:sz w:val="20"/>
              </w:rPr>
            </w:pPr>
            <w:r>
              <w:rPr>
                <w:sz w:val="20"/>
              </w:rPr>
              <w:t>N</w:t>
            </w:r>
            <w:r w:rsidRPr="00E5106B">
              <w:rPr>
                <w:sz w:val="20"/>
              </w:rPr>
              <w:t>ajviša vrijednost javne potp</w:t>
            </w:r>
            <w:r>
              <w:rPr>
                <w:sz w:val="20"/>
              </w:rPr>
              <w:t xml:space="preserve">ore po projektu može iznositi </w:t>
            </w:r>
            <w:r w:rsidRPr="00E5106B">
              <w:rPr>
                <w:b/>
                <w:sz w:val="20"/>
              </w:rPr>
              <w:t>10.000 eura</w:t>
            </w:r>
            <w:r w:rsidRPr="00E5106B">
              <w:rPr>
                <w:sz w:val="20"/>
              </w:rPr>
              <w:t xml:space="preserve"> u kunskoj protuvrijednosti.</w:t>
            </w:r>
          </w:p>
        </w:tc>
      </w:tr>
      <w:tr w:rsidR="004842AC" w:rsidRPr="00797B33" w:rsidTr="005910DE">
        <w:tc>
          <w:tcPr>
            <w:tcW w:w="1271" w:type="dxa"/>
          </w:tcPr>
          <w:p w:rsidR="004842AC" w:rsidRPr="005A23D3" w:rsidRDefault="004842AC" w:rsidP="004842AC">
            <w:pPr>
              <w:rPr>
                <w:sz w:val="16"/>
                <w:szCs w:val="16"/>
              </w:rPr>
            </w:pPr>
            <w:r w:rsidRPr="005A23D3">
              <w:rPr>
                <w:sz w:val="16"/>
                <w:szCs w:val="16"/>
              </w:rPr>
              <w:t>INTENZITET POTPORE</w:t>
            </w:r>
          </w:p>
        </w:tc>
        <w:tc>
          <w:tcPr>
            <w:tcW w:w="7876" w:type="dxa"/>
          </w:tcPr>
          <w:p w:rsidR="004842AC" w:rsidRPr="00D76244" w:rsidRDefault="003C2CBB" w:rsidP="004842AC">
            <w:pPr>
              <w:rPr>
                <w:sz w:val="20"/>
              </w:rPr>
            </w:pPr>
            <w:r>
              <w:rPr>
                <w:sz w:val="20"/>
              </w:rPr>
              <w:t xml:space="preserve">Intenzitet potpore iznosi do </w:t>
            </w:r>
            <w:r w:rsidR="004842AC" w:rsidRPr="00D76244">
              <w:rPr>
                <w:sz w:val="20"/>
              </w:rPr>
              <w:t>100</w:t>
            </w:r>
            <w:r w:rsidR="004842AC">
              <w:rPr>
                <w:sz w:val="20"/>
              </w:rPr>
              <w:t>%</w:t>
            </w:r>
            <w:r>
              <w:rPr>
                <w:sz w:val="20"/>
              </w:rPr>
              <w:t xml:space="preserve"> ukupno prihvatljivih troškova </w:t>
            </w:r>
          </w:p>
        </w:tc>
      </w:tr>
      <w:tr w:rsidR="004842AC" w:rsidRPr="00797B33" w:rsidTr="005910DE">
        <w:tc>
          <w:tcPr>
            <w:tcW w:w="1271" w:type="dxa"/>
          </w:tcPr>
          <w:p w:rsidR="004842AC" w:rsidRPr="005A23D3" w:rsidRDefault="004842AC" w:rsidP="004842AC">
            <w:pPr>
              <w:rPr>
                <w:sz w:val="16"/>
                <w:szCs w:val="16"/>
              </w:rPr>
            </w:pPr>
            <w:r w:rsidRPr="005A23D3">
              <w:rPr>
                <w:sz w:val="16"/>
                <w:szCs w:val="16"/>
              </w:rPr>
              <w:t>POSTOTAK SUFINANCIRANJA IZ LRS</w:t>
            </w:r>
          </w:p>
        </w:tc>
        <w:tc>
          <w:tcPr>
            <w:tcW w:w="7876" w:type="dxa"/>
          </w:tcPr>
          <w:p w:rsidR="004842AC" w:rsidRPr="00D76244" w:rsidRDefault="004842AC" w:rsidP="004842AC">
            <w:pPr>
              <w:rPr>
                <w:sz w:val="20"/>
              </w:rPr>
            </w:pPr>
            <w:r w:rsidRPr="00A976DE">
              <w:rPr>
                <w:sz w:val="20"/>
              </w:rPr>
              <w:t>0,5%</w:t>
            </w:r>
          </w:p>
        </w:tc>
      </w:tr>
      <w:tr w:rsidR="00E5106B" w:rsidRPr="00797B33" w:rsidTr="005910DE">
        <w:tc>
          <w:tcPr>
            <w:tcW w:w="1271" w:type="dxa"/>
            <w:tcBorders>
              <w:bottom w:val="single" w:sz="4" w:space="0" w:color="auto"/>
            </w:tcBorders>
          </w:tcPr>
          <w:p w:rsidR="00E5106B" w:rsidRPr="005A23D3" w:rsidRDefault="00E5106B" w:rsidP="00E5106B">
            <w:pPr>
              <w:rPr>
                <w:sz w:val="16"/>
                <w:szCs w:val="16"/>
              </w:rPr>
            </w:pPr>
            <w:r w:rsidRPr="005A23D3">
              <w:rPr>
                <w:sz w:val="16"/>
                <w:szCs w:val="16"/>
              </w:rPr>
              <w:t>POKAZATELJI</w:t>
            </w:r>
          </w:p>
        </w:tc>
        <w:tc>
          <w:tcPr>
            <w:tcW w:w="7876" w:type="dxa"/>
            <w:tcBorders>
              <w:bottom w:val="single" w:sz="4" w:space="0" w:color="auto"/>
            </w:tcBorders>
          </w:tcPr>
          <w:p w:rsidR="00E5106B" w:rsidRDefault="00E5106B" w:rsidP="00E5106B">
            <w:pPr>
              <w:rPr>
                <w:sz w:val="20"/>
              </w:rPr>
            </w:pPr>
            <w:r>
              <w:rPr>
                <w:sz w:val="20"/>
              </w:rPr>
              <w:t>Broj provedenih ulaganja = 1</w:t>
            </w:r>
          </w:p>
          <w:p w:rsidR="00E5106B" w:rsidRPr="00D76244" w:rsidRDefault="00E5106B" w:rsidP="00E5106B">
            <w:pPr>
              <w:rPr>
                <w:sz w:val="20"/>
              </w:rPr>
            </w:pPr>
            <w:r w:rsidRPr="00C64580">
              <w:rPr>
                <w:sz w:val="20"/>
              </w:rPr>
              <w:t>Očekivani rezultat ove operacije je povećanje javne dobrobiti i rekreacijske vrijednosti šuma poboljšanim pristupom i izgradnjom male infrastrukture čime se povećavaju javne koristi od šuma. Sukladno Pravilniku o uređivanju šuma (NN11/06, 141/08), prilikom izrade šumskogospodarskih planova, zbog praćenja i očuvanja općekorisnih funkcija šuma, ocjena općekorisnih funkcija šuma određuje se na razini  odsjeka  i  gospodarskih  jedinica.  Procjena  se  provodi  sukladno  metodologiji  navedenoj  u  Prilogu  4. Pravilnika.</w:t>
            </w:r>
          </w:p>
        </w:tc>
      </w:tr>
      <w:tr w:rsidR="004842AC" w:rsidRPr="00797B33" w:rsidTr="005910DE">
        <w:trPr>
          <w:trHeight w:val="6794"/>
        </w:trPr>
        <w:tc>
          <w:tcPr>
            <w:tcW w:w="1271" w:type="dxa"/>
          </w:tcPr>
          <w:p w:rsidR="004842AC" w:rsidRPr="005A23D3" w:rsidRDefault="004842AC" w:rsidP="004842AC">
            <w:pPr>
              <w:rPr>
                <w:sz w:val="16"/>
                <w:szCs w:val="16"/>
              </w:rPr>
            </w:pPr>
            <w:r w:rsidRPr="005A23D3">
              <w:rPr>
                <w:sz w:val="16"/>
                <w:szCs w:val="16"/>
              </w:rPr>
              <w:lastRenderedPageBreak/>
              <w:t>KRITERIJI ZA ODABIR</w:t>
            </w:r>
          </w:p>
        </w:tc>
        <w:tc>
          <w:tcPr>
            <w:tcW w:w="787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3C2CBB" w:rsidRPr="004E6151" w:rsidTr="005910DE">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3C2CBB" w:rsidRPr="008F237F" w:rsidRDefault="003C2CBB" w:rsidP="003C2CBB">
                  <w:pPr>
                    <w:rPr>
                      <w:b/>
                      <w:sz w:val="20"/>
                      <w:szCs w:val="20"/>
                    </w:rPr>
                  </w:pPr>
                  <w:r w:rsidRPr="008F237F">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3C2CBB" w:rsidRPr="008F237F" w:rsidRDefault="003C2CBB" w:rsidP="003C2CBB">
                  <w:pPr>
                    <w:rPr>
                      <w:b/>
                      <w:sz w:val="20"/>
                      <w:szCs w:val="20"/>
                    </w:rPr>
                  </w:pPr>
                  <w:r w:rsidRPr="008F237F">
                    <w:rPr>
                      <w:b/>
                      <w:sz w:val="20"/>
                      <w:szCs w:val="20"/>
                    </w:rPr>
                    <w:t>Bodovi</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C2CBB" w:rsidRPr="008F237F" w:rsidRDefault="003C2CBB" w:rsidP="003C2CBB">
                  <w:pPr>
                    <w:rPr>
                      <w:b/>
                      <w:sz w:val="20"/>
                      <w:szCs w:val="20"/>
                    </w:rPr>
                  </w:pPr>
                  <w:r w:rsidRPr="008F237F">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C2CBB" w:rsidRPr="008F237F" w:rsidRDefault="003C2CBB" w:rsidP="003C2CBB">
                  <w:pPr>
                    <w:rPr>
                      <w:b/>
                      <w:sz w:val="20"/>
                      <w:szCs w:val="20"/>
                    </w:rPr>
                  </w:pPr>
                  <w:r w:rsidRPr="003C2CBB">
                    <w:rPr>
                      <w:b/>
                      <w:sz w:val="20"/>
                      <w:szCs w:val="20"/>
                    </w:rPr>
                    <w:t>Cilj ulaganja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C2CBB" w:rsidRPr="008F237F" w:rsidRDefault="003C2CBB" w:rsidP="003C2CBB">
                  <w:pPr>
                    <w:rPr>
                      <w:b/>
                      <w:sz w:val="20"/>
                      <w:szCs w:val="20"/>
                    </w:rPr>
                  </w:pPr>
                  <w:r>
                    <w:rPr>
                      <w:b/>
                      <w:sz w:val="20"/>
                      <w:szCs w:val="20"/>
                    </w:rPr>
                    <w:t>N</w:t>
                  </w:r>
                  <w:r w:rsidRPr="008F237F">
                    <w:rPr>
                      <w:b/>
                      <w:sz w:val="20"/>
                      <w:szCs w:val="20"/>
                    </w:rPr>
                    <w:t>ajviše 20</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vAlign w:val="center"/>
                </w:tcPr>
                <w:p w:rsidR="003C2CBB" w:rsidRPr="008F237F" w:rsidRDefault="003C2CBB" w:rsidP="003C2CBB">
                  <w:pPr>
                    <w:rPr>
                      <w:b/>
                      <w:sz w:val="20"/>
                      <w:szCs w:val="20"/>
                    </w:rPr>
                  </w:pPr>
                </w:p>
              </w:tc>
              <w:tc>
                <w:tcPr>
                  <w:tcW w:w="4106" w:type="pct"/>
                  <w:tcBorders>
                    <w:top w:val="single" w:sz="4" w:space="0" w:color="auto"/>
                    <w:left w:val="single" w:sz="4" w:space="0" w:color="auto"/>
                    <w:bottom w:val="single" w:sz="4" w:space="0" w:color="auto"/>
                    <w:right w:val="single" w:sz="4" w:space="0" w:color="auto"/>
                  </w:tcBorders>
                  <w:vAlign w:val="center"/>
                  <w:hideMark/>
                </w:tcPr>
                <w:p w:rsidR="003C2CBB" w:rsidRPr="008F237F" w:rsidRDefault="003C2CBB" w:rsidP="003C2CBB">
                  <w:pPr>
                    <w:spacing w:after="160" w:line="259" w:lineRule="auto"/>
                    <w:jc w:val="left"/>
                    <w:rPr>
                      <w:sz w:val="20"/>
                      <w:szCs w:val="20"/>
                    </w:rPr>
                  </w:pPr>
                  <w:r w:rsidRPr="003C2CBB">
                    <w:rPr>
                      <w:sz w:val="20"/>
                      <w:szCs w:val="20"/>
                    </w:rPr>
                    <w:t>Ulaganja kojima je krajnji cilj educiranje i informiranje o šumi, održivom gospodarenju šumama, zaštiti šuma i okolišu</w:t>
                  </w:r>
                </w:p>
              </w:tc>
              <w:tc>
                <w:tcPr>
                  <w:tcW w:w="668" w:type="pct"/>
                  <w:tcBorders>
                    <w:top w:val="single" w:sz="4" w:space="0" w:color="auto"/>
                    <w:left w:val="single" w:sz="4" w:space="0" w:color="auto"/>
                    <w:bottom w:val="single" w:sz="4" w:space="0" w:color="auto"/>
                    <w:right w:val="single" w:sz="4" w:space="0" w:color="auto"/>
                  </w:tcBorders>
                  <w:vAlign w:val="center"/>
                  <w:hideMark/>
                </w:tcPr>
                <w:p w:rsidR="003C2CBB" w:rsidRPr="008F237F" w:rsidRDefault="003C2CBB" w:rsidP="003C2CBB">
                  <w:pPr>
                    <w:rPr>
                      <w:sz w:val="20"/>
                      <w:szCs w:val="20"/>
                    </w:rPr>
                  </w:pPr>
                  <w:r w:rsidRPr="008F237F">
                    <w:rPr>
                      <w:sz w:val="20"/>
                      <w:szCs w:val="20"/>
                    </w:rPr>
                    <w:t>20</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vAlign w:val="center"/>
                </w:tcPr>
                <w:p w:rsidR="003C2CBB" w:rsidRPr="008F237F" w:rsidRDefault="003C2CBB" w:rsidP="003C2CBB">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3C2CBB" w:rsidRPr="003C2CBB" w:rsidRDefault="003C2CBB" w:rsidP="003C2CBB">
                  <w:pPr>
                    <w:rPr>
                      <w:sz w:val="20"/>
                      <w:szCs w:val="20"/>
                    </w:rPr>
                  </w:pPr>
                  <w:r w:rsidRPr="003C2CBB">
                    <w:rPr>
                      <w:sz w:val="20"/>
                      <w:szCs w:val="20"/>
                    </w:rPr>
                    <w:t xml:space="preserve">Ulaganja kojima je krajnji cilj promicanje i korištenje rekreacijskih, zdravstvenih, i turističkih funkcija šume te prirodne ljepote krajobraza </w:t>
                  </w:r>
                </w:p>
              </w:tc>
              <w:tc>
                <w:tcPr>
                  <w:tcW w:w="668" w:type="pct"/>
                  <w:tcBorders>
                    <w:top w:val="single" w:sz="4" w:space="0" w:color="auto"/>
                    <w:left w:val="single" w:sz="4" w:space="0" w:color="auto"/>
                    <w:bottom w:val="single" w:sz="4" w:space="0" w:color="auto"/>
                    <w:right w:val="single" w:sz="4" w:space="0" w:color="auto"/>
                  </w:tcBorders>
                  <w:vAlign w:val="center"/>
                  <w:hideMark/>
                </w:tcPr>
                <w:p w:rsidR="003C2CBB" w:rsidRPr="008F237F" w:rsidRDefault="003C2CBB" w:rsidP="003C2CBB">
                  <w:pPr>
                    <w:rPr>
                      <w:sz w:val="20"/>
                      <w:szCs w:val="20"/>
                    </w:rPr>
                  </w:pPr>
                  <w:r>
                    <w:rPr>
                      <w:sz w:val="20"/>
                      <w:szCs w:val="20"/>
                    </w:rPr>
                    <w:t>15</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vAlign w:val="center"/>
                </w:tcPr>
                <w:p w:rsidR="003C2CBB" w:rsidRPr="008F237F" w:rsidRDefault="003C2CBB" w:rsidP="003C2CBB">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3C2CBB" w:rsidRPr="003C2CBB" w:rsidRDefault="003C2CBB" w:rsidP="003C2CBB">
                  <w:pPr>
                    <w:rPr>
                      <w:sz w:val="20"/>
                      <w:szCs w:val="20"/>
                    </w:rPr>
                  </w:pPr>
                  <w:r w:rsidRPr="003C2CBB">
                    <w:rPr>
                      <w:sz w:val="20"/>
                      <w:szCs w:val="20"/>
                    </w:rPr>
                    <w:t xml:space="preserve">ulaganja kojima se promovira održivo korištenje nedrvnih šumskih proizvoda </w:t>
                  </w:r>
                </w:p>
              </w:tc>
              <w:tc>
                <w:tcPr>
                  <w:tcW w:w="668" w:type="pct"/>
                  <w:tcBorders>
                    <w:top w:val="single" w:sz="4" w:space="0" w:color="auto"/>
                    <w:left w:val="single" w:sz="4" w:space="0" w:color="auto"/>
                    <w:bottom w:val="single" w:sz="4" w:space="0" w:color="auto"/>
                    <w:right w:val="single" w:sz="4" w:space="0" w:color="auto"/>
                  </w:tcBorders>
                  <w:vAlign w:val="center"/>
                  <w:hideMark/>
                </w:tcPr>
                <w:p w:rsidR="003C2CBB" w:rsidRPr="008F237F" w:rsidRDefault="003C2CBB" w:rsidP="003C2CBB">
                  <w:pPr>
                    <w:rPr>
                      <w:sz w:val="20"/>
                      <w:szCs w:val="20"/>
                    </w:rPr>
                  </w:pPr>
                  <w:r>
                    <w:rPr>
                      <w:sz w:val="20"/>
                      <w:szCs w:val="20"/>
                    </w:rPr>
                    <w:t>10</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vAlign w:val="center"/>
                </w:tcPr>
                <w:p w:rsidR="003C2CBB" w:rsidRPr="008F237F" w:rsidRDefault="003C2CBB" w:rsidP="003C2CBB">
                  <w:pPr>
                    <w:rPr>
                      <w:b/>
                      <w:sz w:val="20"/>
                      <w:szCs w:val="20"/>
                    </w:rPr>
                  </w:pPr>
                </w:p>
              </w:tc>
              <w:tc>
                <w:tcPr>
                  <w:tcW w:w="4106" w:type="pct"/>
                  <w:tcBorders>
                    <w:top w:val="single" w:sz="4" w:space="0" w:color="auto"/>
                    <w:left w:val="single" w:sz="4" w:space="0" w:color="auto"/>
                    <w:bottom w:val="single" w:sz="4" w:space="0" w:color="auto"/>
                    <w:right w:val="single" w:sz="4" w:space="0" w:color="auto"/>
                  </w:tcBorders>
                </w:tcPr>
                <w:p w:rsidR="003C2CBB" w:rsidRPr="003C2CBB" w:rsidRDefault="003C2CBB" w:rsidP="003C2CBB">
                  <w:pPr>
                    <w:rPr>
                      <w:sz w:val="20"/>
                      <w:szCs w:val="20"/>
                    </w:rPr>
                  </w:pPr>
                  <w:r w:rsidRPr="003C2CBB">
                    <w:rPr>
                      <w:sz w:val="20"/>
                      <w:szCs w:val="20"/>
                    </w:rPr>
                    <w:t xml:space="preserve">Ulaganja kojima je cilj revitalizacija i uređenje pojedinačnih elemenata unutar šume (izvori, bunari, ulazi u spilje) </w:t>
                  </w:r>
                </w:p>
              </w:tc>
              <w:tc>
                <w:tcPr>
                  <w:tcW w:w="668" w:type="pct"/>
                  <w:tcBorders>
                    <w:top w:val="single" w:sz="4" w:space="0" w:color="auto"/>
                    <w:left w:val="single" w:sz="4" w:space="0" w:color="auto"/>
                    <w:bottom w:val="single" w:sz="4" w:space="0" w:color="auto"/>
                    <w:right w:val="single" w:sz="4" w:space="0" w:color="auto"/>
                  </w:tcBorders>
                  <w:vAlign w:val="center"/>
                </w:tcPr>
                <w:p w:rsidR="003C2CBB" w:rsidRDefault="003C2CBB" w:rsidP="003C2CBB">
                  <w:pPr>
                    <w:rPr>
                      <w:sz w:val="20"/>
                      <w:szCs w:val="20"/>
                    </w:rPr>
                  </w:pPr>
                  <w:r>
                    <w:rPr>
                      <w:sz w:val="20"/>
                      <w:szCs w:val="20"/>
                    </w:rPr>
                    <w:t>5</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C2CBB" w:rsidRPr="008F237F" w:rsidRDefault="003C2CBB" w:rsidP="003C2CBB">
                  <w:pPr>
                    <w:rPr>
                      <w:b/>
                      <w:sz w:val="20"/>
                      <w:szCs w:val="20"/>
                    </w:rPr>
                  </w:pPr>
                  <w:r w:rsidRPr="008F237F">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C2CBB" w:rsidRPr="008F237F" w:rsidRDefault="003C2CBB" w:rsidP="003C2CBB">
                  <w:pPr>
                    <w:rPr>
                      <w:b/>
                      <w:sz w:val="20"/>
                      <w:szCs w:val="20"/>
                    </w:rPr>
                  </w:pPr>
                  <w:r>
                    <w:rPr>
                      <w:b/>
                      <w:sz w:val="20"/>
                      <w:szCs w:val="20"/>
                    </w:rPr>
                    <w:t xml:space="preserve">Tip korisnika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3C2CBB" w:rsidRPr="008F237F" w:rsidRDefault="003C2CBB" w:rsidP="003C2CBB">
                  <w:pPr>
                    <w:rPr>
                      <w:b/>
                      <w:sz w:val="20"/>
                      <w:szCs w:val="20"/>
                    </w:rPr>
                  </w:pPr>
                  <w:r>
                    <w:rPr>
                      <w:b/>
                      <w:sz w:val="20"/>
                      <w:szCs w:val="20"/>
                    </w:rPr>
                    <w:t>Najviše 1</w:t>
                  </w:r>
                  <w:r w:rsidRPr="008F237F">
                    <w:rPr>
                      <w:b/>
                      <w:sz w:val="20"/>
                      <w:szCs w:val="20"/>
                    </w:rPr>
                    <w:t>0</w:t>
                  </w:r>
                </w:p>
              </w:tc>
            </w:tr>
            <w:tr w:rsidR="003C2CBB" w:rsidRPr="004E6151" w:rsidTr="003C2CBB">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3C2CBB" w:rsidRPr="008F237F" w:rsidRDefault="003C2CBB" w:rsidP="003C2CBB">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vAlign w:val="center"/>
                </w:tcPr>
                <w:p w:rsidR="003C2CBB" w:rsidRPr="003C2CBB" w:rsidRDefault="003C2CBB" w:rsidP="003C2CBB">
                  <w:pPr>
                    <w:rPr>
                      <w:sz w:val="20"/>
                      <w:szCs w:val="20"/>
                    </w:rPr>
                  </w:pPr>
                  <w:r w:rsidRPr="003C2CBB">
                    <w:rPr>
                      <w:sz w:val="20"/>
                      <w:szCs w:val="20"/>
                    </w:rPr>
                    <w:t>Šumopojednici, udruženje šumoposjednika/šumovlasnika</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3C2CBB" w:rsidRPr="003C2CBB" w:rsidRDefault="003C2CBB" w:rsidP="003C2CBB">
                  <w:pPr>
                    <w:rPr>
                      <w:sz w:val="20"/>
                      <w:szCs w:val="20"/>
                    </w:rPr>
                  </w:pPr>
                  <w:r w:rsidRPr="003C2CBB">
                    <w:rPr>
                      <w:sz w:val="20"/>
                      <w:szCs w:val="20"/>
                    </w:rPr>
                    <w:t>10</w:t>
                  </w:r>
                </w:p>
              </w:tc>
            </w:tr>
            <w:tr w:rsidR="003C2CBB" w:rsidRPr="004E6151" w:rsidTr="003C2CBB">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3C2CBB" w:rsidRPr="008F237F" w:rsidRDefault="003C2CBB" w:rsidP="003C2CBB">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vAlign w:val="center"/>
                </w:tcPr>
                <w:p w:rsidR="003C2CBB" w:rsidRPr="003C2CBB" w:rsidRDefault="003C2CBB" w:rsidP="003C2CBB">
                  <w:pPr>
                    <w:rPr>
                      <w:sz w:val="20"/>
                      <w:szCs w:val="20"/>
                    </w:rPr>
                  </w:pPr>
                  <w:r w:rsidRPr="003C2CBB">
                    <w:rPr>
                      <w:bCs/>
                      <w:sz w:val="20"/>
                      <w:szCs w:val="20"/>
                    </w:rPr>
                    <w:t>Trgovačka društva i druge pravne osobe i tijela državne uprave koje gospodare državnim šumama i šumskim zemljištem, te udruge civilnog društva i druge pravne osobe aktivne u zaštiti prirode</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3C2CBB" w:rsidRPr="008F237F" w:rsidRDefault="003C2CBB" w:rsidP="003C2CBB">
                  <w:pPr>
                    <w:rPr>
                      <w:b/>
                      <w:sz w:val="20"/>
                      <w:szCs w:val="20"/>
                    </w:rPr>
                  </w:pPr>
                  <w:r>
                    <w:rPr>
                      <w:b/>
                      <w:sz w:val="20"/>
                      <w:szCs w:val="20"/>
                    </w:rPr>
                    <w:t>5</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C2CBB" w:rsidRPr="008F237F" w:rsidRDefault="003C2CBB" w:rsidP="003C2CBB">
                  <w:pPr>
                    <w:rPr>
                      <w:b/>
                      <w:sz w:val="20"/>
                      <w:szCs w:val="20"/>
                    </w:rPr>
                  </w:pPr>
                  <w:r w:rsidRPr="008F237F">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C2CBB" w:rsidRPr="008F237F" w:rsidRDefault="003C2CBB" w:rsidP="003C2CBB">
                  <w:pPr>
                    <w:rPr>
                      <w:b/>
                      <w:sz w:val="20"/>
                      <w:szCs w:val="20"/>
                    </w:rPr>
                  </w:pPr>
                  <w:r w:rsidRPr="003C2CBB">
                    <w:rPr>
                      <w:b/>
                      <w:sz w:val="20"/>
                      <w:szCs w:val="20"/>
                    </w:rPr>
                    <w:t>Tip ulaganja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C2CBB" w:rsidRPr="008F237F" w:rsidRDefault="003C2CBB" w:rsidP="003C2CBB">
                  <w:pPr>
                    <w:rPr>
                      <w:b/>
                      <w:sz w:val="20"/>
                      <w:szCs w:val="20"/>
                    </w:rPr>
                  </w:pPr>
                  <w:r>
                    <w:rPr>
                      <w:b/>
                      <w:sz w:val="20"/>
                      <w:szCs w:val="20"/>
                    </w:rPr>
                    <w:t>Najviše 1</w:t>
                  </w:r>
                  <w:r w:rsidRPr="008F237F">
                    <w:rPr>
                      <w:b/>
                      <w:sz w:val="20"/>
                      <w:szCs w:val="20"/>
                    </w:rPr>
                    <w:t>0</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CBB" w:rsidRPr="008F237F" w:rsidRDefault="003C2CBB" w:rsidP="003C2CBB">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CBB" w:rsidRPr="008F237F" w:rsidRDefault="003C2CBB" w:rsidP="003C2CBB">
                  <w:pPr>
                    <w:spacing w:after="160" w:line="259" w:lineRule="auto"/>
                    <w:jc w:val="left"/>
                    <w:rPr>
                      <w:sz w:val="20"/>
                      <w:szCs w:val="20"/>
                    </w:rPr>
                  </w:pPr>
                  <w:r w:rsidRPr="003C2CBB">
                    <w:rPr>
                      <w:sz w:val="20"/>
                      <w:szCs w:val="20"/>
                    </w:rPr>
                    <w:t>Ulaganja kod kojih se koriste prirodni i ekološki prihvatljivi  materijali</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2CBB" w:rsidRPr="008F237F" w:rsidRDefault="003C2CBB" w:rsidP="003C2CBB">
                  <w:pPr>
                    <w:rPr>
                      <w:sz w:val="20"/>
                      <w:szCs w:val="20"/>
                    </w:rPr>
                  </w:pPr>
                  <w:r>
                    <w:rPr>
                      <w:sz w:val="20"/>
                      <w:szCs w:val="20"/>
                    </w:rPr>
                    <w:t>1</w:t>
                  </w:r>
                  <w:r w:rsidRPr="008F237F">
                    <w:rPr>
                      <w:sz w:val="20"/>
                      <w:szCs w:val="20"/>
                    </w:rPr>
                    <w:t>0</w:t>
                  </w:r>
                </w:p>
              </w:tc>
            </w:tr>
            <w:tr w:rsidR="003C2CBB" w:rsidRPr="004E6151" w:rsidTr="003C2CBB">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3C2CBB" w:rsidRPr="003C2CBB" w:rsidRDefault="003C2CBB" w:rsidP="003C2CBB">
                  <w:pPr>
                    <w:rPr>
                      <w:b/>
                      <w:sz w:val="20"/>
                      <w:szCs w:val="20"/>
                    </w:rPr>
                  </w:pPr>
                  <w:r w:rsidRPr="003C2CBB">
                    <w:rPr>
                      <w:b/>
                      <w:sz w:val="20"/>
                      <w:szCs w:val="20"/>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C2CBB" w:rsidRPr="003C2CBB" w:rsidRDefault="003C2CBB" w:rsidP="003C2CBB">
                  <w:pPr>
                    <w:rPr>
                      <w:b/>
                      <w:sz w:val="20"/>
                      <w:szCs w:val="20"/>
                    </w:rPr>
                  </w:pPr>
                  <w:r w:rsidRPr="003C2CBB">
                    <w:rPr>
                      <w:b/>
                      <w:sz w:val="20"/>
                      <w:szCs w:val="20"/>
                    </w:rPr>
                    <w:t xml:space="preserve">Lokacija ulaganja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3C2CBB" w:rsidRPr="003C2CBB" w:rsidRDefault="003C2CBB" w:rsidP="003C2CBB">
                  <w:pPr>
                    <w:rPr>
                      <w:b/>
                      <w:sz w:val="20"/>
                      <w:szCs w:val="20"/>
                    </w:rPr>
                  </w:pPr>
                  <w:r w:rsidRPr="003C2CBB">
                    <w:rPr>
                      <w:b/>
                      <w:sz w:val="20"/>
                      <w:szCs w:val="20"/>
                    </w:rPr>
                    <w:t>Najviše 5</w:t>
                  </w:r>
                </w:p>
              </w:tc>
            </w:tr>
            <w:tr w:rsidR="003C2CBB" w:rsidRPr="004E6151" w:rsidTr="005910DE">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2CBB" w:rsidRPr="008F237F" w:rsidRDefault="003C2CBB" w:rsidP="003C2CBB">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2CBB" w:rsidRPr="008F237F" w:rsidRDefault="003C2CBB" w:rsidP="003C2CBB">
                  <w:pPr>
                    <w:spacing w:after="160" w:line="259" w:lineRule="auto"/>
                    <w:jc w:val="left"/>
                    <w:rPr>
                      <w:sz w:val="20"/>
                      <w:szCs w:val="20"/>
                    </w:rPr>
                  </w:pPr>
                  <w:r w:rsidRPr="003C2CBB">
                    <w:rPr>
                      <w:sz w:val="20"/>
                      <w:szCs w:val="20"/>
                    </w:rPr>
                    <w:t>Ulaganja koja se provode u šumama unutar zaštićenih područja prirode i područja ekološke mreže NATURA 2000</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2CBB" w:rsidRDefault="003C2CBB" w:rsidP="003C2CBB">
                  <w:pPr>
                    <w:rPr>
                      <w:sz w:val="20"/>
                      <w:szCs w:val="20"/>
                    </w:rPr>
                  </w:pPr>
                </w:p>
              </w:tc>
            </w:tr>
            <w:tr w:rsidR="003C2CBB" w:rsidRPr="004E6151" w:rsidTr="005910DE">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3C2CBB" w:rsidRPr="008F237F" w:rsidRDefault="003C2CBB" w:rsidP="003C2CBB">
                  <w:pPr>
                    <w:rPr>
                      <w:b/>
                      <w:sz w:val="20"/>
                      <w:szCs w:val="20"/>
                    </w:rPr>
                  </w:pPr>
                  <w:r w:rsidRPr="008F237F">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3C2CBB" w:rsidRPr="008F237F" w:rsidRDefault="003C2CBB" w:rsidP="003C2CBB">
                  <w:pPr>
                    <w:jc w:val="center"/>
                    <w:rPr>
                      <w:b/>
                      <w:sz w:val="20"/>
                      <w:szCs w:val="20"/>
                    </w:rPr>
                  </w:pPr>
                  <w:r>
                    <w:rPr>
                      <w:b/>
                      <w:sz w:val="20"/>
                      <w:szCs w:val="20"/>
                    </w:rPr>
                    <w:t>45</w:t>
                  </w:r>
                </w:p>
              </w:tc>
            </w:tr>
            <w:tr w:rsidR="003C2CBB" w:rsidRPr="004E6151" w:rsidTr="005910DE">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3C2CBB" w:rsidRPr="008F237F" w:rsidRDefault="003C2CBB" w:rsidP="003C2CBB">
                  <w:pPr>
                    <w:rPr>
                      <w:b/>
                      <w:sz w:val="20"/>
                      <w:szCs w:val="20"/>
                    </w:rPr>
                  </w:pPr>
                  <w:r w:rsidRPr="008F237F">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3C2CBB" w:rsidRPr="008F237F" w:rsidRDefault="003C2CBB" w:rsidP="003C2CBB">
                  <w:pPr>
                    <w:jc w:val="center"/>
                    <w:rPr>
                      <w:b/>
                      <w:sz w:val="20"/>
                      <w:szCs w:val="20"/>
                    </w:rPr>
                  </w:pPr>
                  <w:r>
                    <w:rPr>
                      <w:b/>
                      <w:sz w:val="20"/>
                      <w:szCs w:val="20"/>
                    </w:rPr>
                    <w:t>15</w:t>
                  </w:r>
                </w:p>
              </w:tc>
            </w:tr>
          </w:tbl>
          <w:p w:rsidR="004842AC" w:rsidRPr="00D76244" w:rsidRDefault="003C2CBB" w:rsidP="004842AC">
            <w:pPr>
              <w:rPr>
                <w:sz w:val="20"/>
              </w:rPr>
            </w:pPr>
            <w:r w:rsidRPr="003C2CBB">
              <w:rPr>
                <w:sz w:val="20"/>
              </w:rPr>
              <w:t xml:space="preserve">Da bi projekt u okviru provedbe Mjere 4.2.1. bilo prihvatljiv za dodjelu potpore, korisnik mora imati minimalan broj bodova (prag prolaznosti). </w:t>
            </w:r>
          </w:p>
        </w:tc>
      </w:tr>
      <w:tr w:rsidR="004842AC" w:rsidRPr="00797B33" w:rsidTr="005910DE">
        <w:tc>
          <w:tcPr>
            <w:tcW w:w="1271" w:type="dxa"/>
            <w:tcBorders>
              <w:left w:val="nil"/>
              <w:right w:val="nil"/>
            </w:tcBorders>
          </w:tcPr>
          <w:p w:rsidR="004842AC" w:rsidRPr="005A23D3" w:rsidRDefault="004842AC" w:rsidP="004842AC">
            <w:pPr>
              <w:rPr>
                <w:sz w:val="16"/>
                <w:szCs w:val="16"/>
              </w:rPr>
            </w:pPr>
          </w:p>
        </w:tc>
        <w:tc>
          <w:tcPr>
            <w:tcW w:w="7876" w:type="dxa"/>
            <w:tcBorders>
              <w:left w:val="nil"/>
              <w:right w:val="nil"/>
            </w:tcBorders>
          </w:tcPr>
          <w:p w:rsidR="004842AC" w:rsidRPr="00797B33" w:rsidRDefault="004842AC" w:rsidP="004842AC">
            <w:pPr>
              <w:rPr>
                <w:sz w:val="20"/>
              </w:rPr>
            </w:pPr>
          </w:p>
        </w:tc>
      </w:tr>
      <w:tr w:rsidR="004842AC" w:rsidRPr="00797B33" w:rsidTr="005910DE">
        <w:tc>
          <w:tcPr>
            <w:tcW w:w="1271" w:type="dxa"/>
          </w:tcPr>
          <w:p w:rsidR="004842AC" w:rsidRPr="00B43D26" w:rsidRDefault="004842AC" w:rsidP="004842AC">
            <w:pPr>
              <w:rPr>
                <w:sz w:val="16"/>
                <w:szCs w:val="16"/>
                <w:highlight w:val="yellow"/>
              </w:rPr>
            </w:pPr>
            <w:r w:rsidRPr="000745FD">
              <w:rPr>
                <w:sz w:val="16"/>
                <w:szCs w:val="16"/>
              </w:rPr>
              <w:t>BROJ I NAZIV MJERE</w:t>
            </w:r>
          </w:p>
        </w:tc>
        <w:tc>
          <w:tcPr>
            <w:tcW w:w="7876" w:type="dxa"/>
            <w:shd w:val="clear" w:color="auto" w:fill="D9D9D9" w:themeFill="background1" w:themeFillShade="D9"/>
          </w:tcPr>
          <w:p w:rsidR="004842AC" w:rsidRPr="005A23D3" w:rsidRDefault="004842AC" w:rsidP="004842AC">
            <w:pPr>
              <w:rPr>
                <w:b/>
                <w:sz w:val="20"/>
              </w:rPr>
            </w:pPr>
            <w:r w:rsidRPr="00AD5B58">
              <w:rPr>
                <w:b/>
                <w:sz w:val="20"/>
              </w:rPr>
              <w:t>Mjera 5.1.1</w:t>
            </w:r>
            <w:r w:rsidR="00946A65">
              <w:rPr>
                <w:b/>
                <w:sz w:val="20"/>
              </w:rPr>
              <w:t>.</w:t>
            </w:r>
            <w:r w:rsidRPr="00AD5B58">
              <w:rPr>
                <w:b/>
                <w:sz w:val="20"/>
              </w:rPr>
              <w:t xml:space="preserve"> Potpora za sudjelovanje poljoprivrednika u sustavima kvalitete za poljoprivredne i prehrambene proizvode</w:t>
            </w:r>
          </w:p>
        </w:tc>
      </w:tr>
      <w:tr w:rsidR="004842AC" w:rsidRPr="00797B33" w:rsidTr="005910DE">
        <w:tc>
          <w:tcPr>
            <w:tcW w:w="1271" w:type="dxa"/>
          </w:tcPr>
          <w:p w:rsidR="004842AC" w:rsidRPr="005A23D3" w:rsidRDefault="004842AC" w:rsidP="004842AC">
            <w:pPr>
              <w:rPr>
                <w:sz w:val="16"/>
                <w:szCs w:val="16"/>
              </w:rPr>
            </w:pPr>
            <w:r w:rsidRPr="005A23D3">
              <w:rPr>
                <w:sz w:val="16"/>
                <w:szCs w:val="16"/>
              </w:rPr>
              <w:t>CILJANI KORISNICI</w:t>
            </w:r>
          </w:p>
        </w:tc>
        <w:tc>
          <w:tcPr>
            <w:tcW w:w="7876" w:type="dxa"/>
          </w:tcPr>
          <w:p w:rsidR="00946A65" w:rsidRPr="00946A65" w:rsidRDefault="00946A65" w:rsidP="00946A65">
            <w:pPr>
              <w:rPr>
                <w:sz w:val="20"/>
              </w:rPr>
            </w:pPr>
            <w:r w:rsidRPr="00946A65">
              <w:rPr>
                <w:sz w:val="20"/>
              </w:rPr>
              <w:t>Korisnici su:</w:t>
            </w:r>
          </w:p>
          <w:p w:rsidR="00946A65" w:rsidRPr="00946A65" w:rsidRDefault="00946A65" w:rsidP="00946A65">
            <w:pPr>
              <w:rPr>
                <w:sz w:val="20"/>
              </w:rPr>
            </w:pPr>
            <w:r w:rsidRPr="00946A65">
              <w:rPr>
                <w:sz w:val="20"/>
              </w:rPr>
              <w:t xml:space="preserve"> - Aktivni poljoprivrednici upisani u Upisnik poljoprivrednika koji su uključeni u EU ili nacionalni sustav kvalitete (sustav zaštićenih oznaka izvornosti i zaštićenih oznaka zemljopisnog podrijetla; sustav zajamčeno tradicionalnog specijaliteta; te sustave neobaveznih izraza kvalitete sukladno EU i nacionalnom zakonodavstvu) ili </w:t>
            </w:r>
          </w:p>
          <w:p w:rsidR="004842AC" w:rsidRPr="00797B33" w:rsidRDefault="00946A65" w:rsidP="004842AC">
            <w:pPr>
              <w:rPr>
                <w:sz w:val="20"/>
              </w:rPr>
            </w:pPr>
            <w:r w:rsidRPr="00946A65">
              <w:rPr>
                <w:sz w:val="20"/>
              </w:rPr>
              <w:t>- Aktivni poljoprivrednici upisani u Upisnik poljoprivrednika koji su uključeni u sustav ekološke poljoprivredne proizvodnje.</w:t>
            </w:r>
          </w:p>
        </w:tc>
      </w:tr>
      <w:tr w:rsidR="00946A65" w:rsidRPr="00797B33" w:rsidTr="005910DE">
        <w:tc>
          <w:tcPr>
            <w:tcW w:w="1271" w:type="dxa"/>
          </w:tcPr>
          <w:p w:rsidR="00946A65" w:rsidRPr="005A23D3" w:rsidRDefault="00946A65" w:rsidP="004842AC">
            <w:pPr>
              <w:rPr>
                <w:sz w:val="16"/>
                <w:szCs w:val="16"/>
              </w:rPr>
            </w:pPr>
            <w:r>
              <w:rPr>
                <w:sz w:val="16"/>
                <w:szCs w:val="16"/>
              </w:rPr>
              <w:t xml:space="preserve">UVJETI PRIHVATLJIVOSTI </w:t>
            </w:r>
          </w:p>
        </w:tc>
        <w:tc>
          <w:tcPr>
            <w:tcW w:w="7876" w:type="dxa"/>
          </w:tcPr>
          <w:p w:rsidR="00946A65" w:rsidRPr="00946A65" w:rsidRDefault="00946A65" w:rsidP="00946A65">
            <w:pPr>
              <w:rPr>
                <w:sz w:val="20"/>
              </w:rPr>
            </w:pPr>
            <w:r>
              <w:rPr>
                <w:sz w:val="20"/>
              </w:rPr>
              <w:t xml:space="preserve">Uvjeti prihvatljivosti istovjetni su kao u članku 8. </w:t>
            </w:r>
            <w:r w:rsidR="00D16666">
              <w:rPr>
                <w:sz w:val="20"/>
              </w:rPr>
              <w:t xml:space="preserve">i 14. </w:t>
            </w:r>
            <w:r>
              <w:rPr>
                <w:sz w:val="20"/>
              </w:rPr>
              <w:t xml:space="preserve">Pravilnika </w:t>
            </w:r>
            <w:r>
              <w:rPr>
                <w:bCs/>
                <w:sz w:val="20"/>
              </w:rPr>
              <w:t>o provedbi Mjere 03 »S</w:t>
            </w:r>
            <w:r w:rsidRPr="00946A65">
              <w:rPr>
                <w:bCs/>
                <w:sz w:val="20"/>
              </w:rPr>
              <w:t>ustavi kvalitete za poljoprivredne i prehramb</w:t>
            </w:r>
            <w:r>
              <w:rPr>
                <w:bCs/>
                <w:sz w:val="20"/>
              </w:rPr>
              <w:t>ene proizvode«, podmjere 3.1. »P</w:t>
            </w:r>
            <w:r w:rsidRPr="00946A65">
              <w:rPr>
                <w:bCs/>
                <w:sz w:val="20"/>
              </w:rPr>
              <w:t>otpore za novo sudjelovanje u sustavi</w:t>
            </w:r>
            <w:r>
              <w:rPr>
                <w:bCs/>
                <w:sz w:val="20"/>
              </w:rPr>
              <w:t>ma kvalitete« i podmjere 3.2. »P</w:t>
            </w:r>
            <w:r w:rsidRPr="00946A65">
              <w:rPr>
                <w:bCs/>
                <w:sz w:val="20"/>
              </w:rPr>
              <w:t>otpora za aktivnosti informiranja i promoviranja koje provode skupine proizvođača na unu</w:t>
            </w:r>
            <w:r>
              <w:rPr>
                <w:bCs/>
                <w:sz w:val="20"/>
              </w:rPr>
              <w:t>tarnjem tržištu« iz Programa ruralnog razvoja Republike H</w:t>
            </w:r>
            <w:r w:rsidRPr="00946A65">
              <w:rPr>
                <w:bCs/>
                <w:sz w:val="20"/>
              </w:rPr>
              <w:t>rvatske za razdoblje 2014. – 2020.</w:t>
            </w:r>
            <w:r>
              <w:rPr>
                <w:bCs/>
                <w:sz w:val="20"/>
              </w:rPr>
              <w:t xml:space="preserve"> (dalje u tekstu: Pravilnik o provedbi Mjere 3.</w:t>
            </w:r>
          </w:p>
        </w:tc>
      </w:tr>
      <w:tr w:rsidR="004842AC" w:rsidRPr="00797B33" w:rsidTr="005910DE">
        <w:tc>
          <w:tcPr>
            <w:tcW w:w="1271" w:type="dxa"/>
          </w:tcPr>
          <w:p w:rsidR="004842AC" w:rsidRPr="005A23D3" w:rsidRDefault="004842AC" w:rsidP="004842AC">
            <w:pPr>
              <w:rPr>
                <w:sz w:val="16"/>
                <w:szCs w:val="16"/>
              </w:rPr>
            </w:pPr>
            <w:r w:rsidRPr="005A23D3">
              <w:rPr>
                <w:sz w:val="16"/>
                <w:szCs w:val="16"/>
              </w:rPr>
              <w:t>PRIHVATLJIVI TROŠKOVI</w:t>
            </w:r>
          </w:p>
        </w:tc>
        <w:tc>
          <w:tcPr>
            <w:tcW w:w="7876" w:type="dxa"/>
          </w:tcPr>
          <w:p w:rsidR="00D16666" w:rsidRPr="00797B33" w:rsidRDefault="00D16666" w:rsidP="00D16666">
            <w:pPr>
              <w:rPr>
                <w:sz w:val="20"/>
              </w:rPr>
            </w:pPr>
            <w:r>
              <w:rPr>
                <w:sz w:val="20"/>
              </w:rPr>
              <w:t>Prihvatljivi troškovi istovjetni su kao u članku 7. Pravilnika o provedbi Mjere 3.</w:t>
            </w:r>
          </w:p>
          <w:p w:rsidR="004842AC" w:rsidRPr="00797B33" w:rsidRDefault="004842AC" w:rsidP="004842AC">
            <w:pPr>
              <w:rPr>
                <w:sz w:val="20"/>
              </w:rPr>
            </w:pPr>
          </w:p>
        </w:tc>
      </w:tr>
      <w:tr w:rsidR="004842AC" w:rsidRPr="00797B33" w:rsidTr="005910DE">
        <w:tc>
          <w:tcPr>
            <w:tcW w:w="1271" w:type="dxa"/>
          </w:tcPr>
          <w:p w:rsidR="004842AC" w:rsidRPr="005A23D3" w:rsidRDefault="004842AC" w:rsidP="004842AC">
            <w:pPr>
              <w:rPr>
                <w:sz w:val="16"/>
                <w:szCs w:val="16"/>
              </w:rPr>
            </w:pPr>
            <w:r w:rsidRPr="005A23D3">
              <w:rPr>
                <w:sz w:val="16"/>
                <w:szCs w:val="16"/>
              </w:rPr>
              <w:t>NEPRIHVATLJIVI TROŠKOVI</w:t>
            </w:r>
          </w:p>
        </w:tc>
        <w:tc>
          <w:tcPr>
            <w:tcW w:w="7876" w:type="dxa"/>
          </w:tcPr>
          <w:p w:rsidR="00D16666" w:rsidRPr="00D16666" w:rsidRDefault="00D16666" w:rsidP="00D16666">
            <w:pPr>
              <w:rPr>
                <w:sz w:val="20"/>
              </w:rPr>
            </w:pPr>
            <w:r>
              <w:rPr>
                <w:sz w:val="20"/>
              </w:rPr>
              <w:t>Neprihvatljivi troškovi istovjetni su kao u članku 15</w:t>
            </w:r>
            <w:r w:rsidRPr="00D16666">
              <w:rPr>
                <w:sz w:val="20"/>
              </w:rPr>
              <w:t>. Pravilnika o provedbi Mjere 3.</w:t>
            </w:r>
          </w:p>
          <w:p w:rsidR="004842AC" w:rsidRPr="00797B33" w:rsidRDefault="004842AC" w:rsidP="004842AC">
            <w:pPr>
              <w:rPr>
                <w:sz w:val="20"/>
              </w:rPr>
            </w:pPr>
          </w:p>
        </w:tc>
      </w:tr>
      <w:tr w:rsidR="004842AC" w:rsidRPr="00797B33" w:rsidTr="005910DE">
        <w:tc>
          <w:tcPr>
            <w:tcW w:w="1271" w:type="dxa"/>
          </w:tcPr>
          <w:p w:rsidR="004842AC" w:rsidRPr="005A23D3" w:rsidRDefault="004842AC" w:rsidP="004842AC">
            <w:pPr>
              <w:rPr>
                <w:sz w:val="16"/>
                <w:szCs w:val="16"/>
              </w:rPr>
            </w:pPr>
            <w:r>
              <w:rPr>
                <w:sz w:val="16"/>
                <w:szCs w:val="16"/>
              </w:rPr>
              <w:t xml:space="preserve">MINIMALNI I </w:t>
            </w:r>
            <w:r w:rsidRPr="005A23D3">
              <w:rPr>
                <w:sz w:val="16"/>
                <w:szCs w:val="16"/>
              </w:rPr>
              <w:t>MAKSIMALNI IZNOS POTPORE</w:t>
            </w:r>
          </w:p>
        </w:tc>
        <w:tc>
          <w:tcPr>
            <w:tcW w:w="7876" w:type="dxa"/>
          </w:tcPr>
          <w:p w:rsidR="004842AC" w:rsidRPr="00797B33" w:rsidRDefault="00443DE2" w:rsidP="00443DE2">
            <w:pPr>
              <w:rPr>
                <w:sz w:val="20"/>
              </w:rPr>
            </w:pPr>
            <w:r w:rsidRPr="00443DE2">
              <w:rPr>
                <w:sz w:val="20"/>
              </w:rPr>
              <w:t xml:space="preserve">Pojedinom korisniku može </w:t>
            </w:r>
            <w:r>
              <w:rPr>
                <w:sz w:val="20"/>
              </w:rPr>
              <w:t xml:space="preserve">se </w:t>
            </w:r>
            <w:r w:rsidRPr="00443DE2">
              <w:rPr>
                <w:sz w:val="20"/>
              </w:rPr>
              <w:t xml:space="preserve">dodijeliti </w:t>
            </w:r>
            <w:r>
              <w:rPr>
                <w:sz w:val="20"/>
              </w:rPr>
              <w:t xml:space="preserve">potpora </w:t>
            </w:r>
            <w:r w:rsidRPr="00443DE2">
              <w:rPr>
                <w:sz w:val="20"/>
              </w:rPr>
              <w:t xml:space="preserve">samo jednom u programskom razdoblju i to u maksimalnom iznosu do </w:t>
            </w:r>
            <w:r>
              <w:rPr>
                <w:b/>
                <w:sz w:val="20"/>
              </w:rPr>
              <w:t>3.000,00 eura</w:t>
            </w:r>
            <w:r w:rsidRPr="00443DE2">
              <w:rPr>
                <w:sz w:val="20"/>
              </w:rPr>
              <w:t xml:space="preserve">, odnosno maksimalno </w:t>
            </w:r>
            <w:r>
              <w:rPr>
                <w:b/>
                <w:sz w:val="20"/>
              </w:rPr>
              <w:t>do 600 eura</w:t>
            </w:r>
            <w:r w:rsidRPr="00443DE2">
              <w:rPr>
                <w:b/>
                <w:sz w:val="20"/>
              </w:rPr>
              <w:t xml:space="preserve"> godišnje</w:t>
            </w:r>
            <w:r w:rsidRPr="00443DE2">
              <w:rPr>
                <w:sz w:val="20"/>
              </w:rPr>
              <w:t xml:space="preserve"> u protuvrijednosti u kunama.  </w:t>
            </w:r>
          </w:p>
        </w:tc>
      </w:tr>
      <w:tr w:rsidR="004842AC" w:rsidRPr="00797B33" w:rsidTr="005910DE">
        <w:tc>
          <w:tcPr>
            <w:tcW w:w="1271" w:type="dxa"/>
          </w:tcPr>
          <w:p w:rsidR="004842AC" w:rsidRPr="005A23D3" w:rsidRDefault="004842AC" w:rsidP="004842AC">
            <w:pPr>
              <w:rPr>
                <w:sz w:val="16"/>
                <w:szCs w:val="16"/>
              </w:rPr>
            </w:pPr>
            <w:r w:rsidRPr="005A23D3">
              <w:rPr>
                <w:sz w:val="16"/>
                <w:szCs w:val="16"/>
              </w:rPr>
              <w:t>INTENZITET POTPORE</w:t>
            </w:r>
          </w:p>
        </w:tc>
        <w:tc>
          <w:tcPr>
            <w:tcW w:w="7876" w:type="dxa"/>
          </w:tcPr>
          <w:p w:rsidR="004842AC" w:rsidRPr="00797B33" w:rsidRDefault="004842AC" w:rsidP="004842AC">
            <w:pPr>
              <w:rPr>
                <w:sz w:val="20"/>
              </w:rPr>
            </w:pPr>
            <w:r w:rsidRPr="00C64580">
              <w:rPr>
                <w:sz w:val="20"/>
              </w:rPr>
              <w:t>100% ukupno</w:t>
            </w:r>
            <w:r w:rsidRPr="007423BE">
              <w:rPr>
                <w:sz w:val="20"/>
              </w:rPr>
              <w:t xml:space="preserve"> prihvatljivih troškova. Iznimno, ukoliko se znak kvalitete, ekološki znak ili oznaka da je proizvod u prelaznom razdoblju tiska u okviru tiskanja etikete ili deklaracije intenzitet potpore iznosi 25%.     </w:t>
            </w:r>
          </w:p>
        </w:tc>
      </w:tr>
      <w:tr w:rsidR="004842AC" w:rsidRPr="00797B33" w:rsidTr="005910DE">
        <w:tc>
          <w:tcPr>
            <w:tcW w:w="1271" w:type="dxa"/>
          </w:tcPr>
          <w:p w:rsidR="004842AC" w:rsidRPr="005A23D3" w:rsidRDefault="004842AC" w:rsidP="004842AC">
            <w:pPr>
              <w:rPr>
                <w:sz w:val="16"/>
                <w:szCs w:val="16"/>
              </w:rPr>
            </w:pPr>
            <w:r w:rsidRPr="005A23D3">
              <w:rPr>
                <w:sz w:val="16"/>
                <w:szCs w:val="16"/>
              </w:rPr>
              <w:t>POSTOTAK SUFINANCIRANJA IZ LRS</w:t>
            </w:r>
          </w:p>
        </w:tc>
        <w:tc>
          <w:tcPr>
            <w:tcW w:w="7876" w:type="dxa"/>
          </w:tcPr>
          <w:p w:rsidR="004842AC" w:rsidRPr="00797B33" w:rsidRDefault="004842AC" w:rsidP="004842AC">
            <w:pPr>
              <w:rPr>
                <w:sz w:val="20"/>
              </w:rPr>
            </w:pPr>
            <w:r>
              <w:rPr>
                <w:sz w:val="20"/>
              </w:rPr>
              <w:t>1,5</w:t>
            </w:r>
            <w:r w:rsidRPr="00797B33">
              <w:rPr>
                <w:sz w:val="20"/>
              </w:rPr>
              <w:t>%</w:t>
            </w:r>
          </w:p>
        </w:tc>
      </w:tr>
      <w:tr w:rsidR="00443DE2" w:rsidRPr="00797B33" w:rsidTr="001A66CD">
        <w:tc>
          <w:tcPr>
            <w:tcW w:w="1271" w:type="dxa"/>
            <w:tcBorders>
              <w:bottom w:val="single" w:sz="4" w:space="0" w:color="auto"/>
            </w:tcBorders>
          </w:tcPr>
          <w:p w:rsidR="00443DE2" w:rsidRPr="005A23D3" w:rsidRDefault="00443DE2" w:rsidP="00443DE2">
            <w:pPr>
              <w:rPr>
                <w:sz w:val="16"/>
                <w:szCs w:val="16"/>
              </w:rPr>
            </w:pPr>
            <w:r w:rsidRPr="005A23D3">
              <w:rPr>
                <w:sz w:val="16"/>
                <w:szCs w:val="16"/>
              </w:rPr>
              <w:lastRenderedPageBreak/>
              <w:t>POKAZATELJI</w:t>
            </w:r>
          </w:p>
        </w:tc>
        <w:tc>
          <w:tcPr>
            <w:tcW w:w="7876" w:type="dxa"/>
            <w:tcBorders>
              <w:bottom w:val="single" w:sz="4" w:space="0" w:color="auto"/>
            </w:tcBorders>
          </w:tcPr>
          <w:p w:rsidR="00443DE2" w:rsidRDefault="00443DE2" w:rsidP="00443DE2">
            <w:pPr>
              <w:rPr>
                <w:sz w:val="20"/>
              </w:rPr>
            </w:pPr>
            <w:r>
              <w:rPr>
                <w:sz w:val="20"/>
              </w:rPr>
              <w:t>Broj dodijeljenih potpora = 5</w:t>
            </w:r>
          </w:p>
          <w:p w:rsidR="00443DE2" w:rsidRPr="00797B33" w:rsidRDefault="00443DE2" w:rsidP="00443DE2">
            <w:pPr>
              <w:rPr>
                <w:sz w:val="20"/>
              </w:rPr>
            </w:pPr>
            <w:r>
              <w:rPr>
                <w:sz w:val="20"/>
              </w:rPr>
              <w:t>Broj korisnika koji su ušli u sustav kvalitete ili ekološki sustav proizvodnje = 5</w:t>
            </w:r>
          </w:p>
        </w:tc>
      </w:tr>
      <w:tr w:rsidR="004842AC" w:rsidRPr="00797B33" w:rsidTr="002A6DF2">
        <w:trPr>
          <w:trHeight w:val="6336"/>
        </w:trPr>
        <w:tc>
          <w:tcPr>
            <w:tcW w:w="1271" w:type="dxa"/>
          </w:tcPr>
          <w:p w:rsidR="004842AC" w:rsidRPr="005A23D3" w:rsidRDefault="004842AC" w:rsidP="004842AC">
            <w:pPr>
              <w:rPr>
                <w:sz w:val="16"/>
                <w:szCs w:val="16"/>
              </w:rPr>
            </w:pPr>
            <w:r w:rsidRPr="005A23D3">
              <w:rPr>
                <w:sz w:val="16"/>
                <w:szCs w:val="16"/>
              </w:rPr>
              <w:t>KRITERIJI ZA ODABIR</w:t>
            </w:r>
          </w:p>
        </w:tc>
        <w:tc>
          <w:tcPr>
            <w:tcW w:w="787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2A6DF2" w:rsidRPr="004E6151" w:rsidTr="00EC783A">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A6DF2" w:rsidRPr="008F237F" w:rsidRDefault="002A6DF2" w:rsidP="002A6DF2">
                  <w:pPr>
                    <w:rPr>
                      <w:b/>
                      <w:sz w:val="20"/>
                      <w:szCs w:val="20"/>
                    </w:rPr>
                  </w:pPr>
                  <w:r w:rsidRPr="008F237F">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A6DF2" w:rsidRPr="008F237F" w:rsidRDefault="002A6DF2" w:rsidP="002A6DF2">
                  <w:pPr>
                    <w:rPr>
                      <w:b/>
                      <w:sz w:val="20"/>
                      <w:szCs w:val="20"/>
                    </w:rPr>
                  </w:pPr>
                  <w:r w:rsidRPr="008F237F">
                    <w:rPr>
                      <w:b/>
                      <w:sz w:val="20"/>
                      <w:szCs w:val="20"/>
                    </w:rPr>
                    <w:t>Bodovi</w:t>
                  </w:r>
                </w:p>
              </w:tc>
            </w:tr>
            <w:tr w:rsidR="002A6DF2"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A6DF2" w:rsidRPr="008F237F" w:rsidRDefault="002A6DF2" w:rsidP="002A6DF2">
                  <w:pPr>
                    <w:rPr>
                      <w:b/>
                      <w:sz w:val="20"/>
                      <w:szCs w:val="20"/>
                    </w:rPr>
                  </w:pPr>
                  <w:r w:rsidRPr="008F237F">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A6DF2" w:rsidRPr="008F237F" w:rsidRDefault="002A6DF2" w:rsidP="002A6DF2">
                  <w:pPr>
                    <w:rPr>
                      <w:b/>
                      <w:sz w:val="20"/>
                      <w:szCs w:val="20"/>
                    </w:rPr>
                  </w:pPr>
                  <w:r>
                    <w:rPr>
                      <w:b/>
                      <w:sz w:val="20"/>
                      <w:szCs w:val="20"/>
                    </w:rPr>
                    <w:t xml:space="preserve">Vrsta sustava kvalitete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A6DF2" w:rsidRPr="008F237F" w:rsidRDefault="002A6DF2" w:rsidP="002A6DF2">
                  <w:pPr>
                    <w:rPr>
                      <w:b/>
                      <w:sz w:val="20"/>
                      <w:szCs w:val="20"/>
                    </w:rPr>
                  </w:pPr>
                  <w:r>
                    <w:rPr>
                      <w:b/>
                      <w:sz w:val="20"/>
                      <w:szCs w:val="20"/>
                    </w:rPr>
                    <w:t>Najviše 1</w:t>
                  </w:r>
                  <w:r w:rsidRPr="008F237F">
                    <w:rPr>
                      <w:b/>
                      <w:sz w:val="20"/>
                      <w:szCs w:val="20"/>
                    </w:rPr>
                    <w:t>0</w:t>
                  </w:r>
                </w:p>
              </w:tc>
            </w:tr>
            <w:tr w:rsidR="002A6DF2" w:rsidRPr="004E6151" w:rsidTr="00362AD4">
              <w:tc>
                <w:tcPr>
                  <w:tcW w:w="226" w:type="pct"/>
                  <w:tcBorders>
                    <w:top w:val="single" w:sz="4" w:space="0" w:color="auto"/>
                    <w:left w:val="single" w:sz="4" w:space="0" w:color="auto"/>
                    <w:bottom w:val="single" w:sz="4" w:space="0" w:color="auto"/>
                    <w:right w:val="single" w:sz="4" w:space="0" w:color="auto"/>
                  </w:tcBorders>
                  <w:vAlign w:val="center"/>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2A6DF2" w:rsidRPr="002A6DF2" w:rsidRDefault="002A6DF2" w:rsidP="002A6DF2">
                  <w:pPr>
                    <w:rPr>
                      <w:sz w:val="20"/>
                      <w:szCs w:val="20"/>
                    </w:rPr>
                  </w:pPr>
                  <w:r w:rsidRPr="002A6DF2">
                    <w:rPr>
                      <w:sz w:val="20"/>
                      <w:szCs w:val="20"/>
                    </w:rPr>
                    <w:t>ZOI - Zaštićena oznaka izvornosti</w:t>
                  </w:r>
                </w:p>
              </w:tc>
              <w:tc>
                <w:tcPr>
                  <w:tcW w:w="668" w:type="pct"/>
                  <w:tcBorders>
                    <w:top w:val="single" w:sz="4" w:space="0" w:color="auto"/>
                    <w:left w:val="single" w:sz="4" w:space="0" w:color="auto"/>
                    <w:bottom w:val="single" w:sz="4" w:space="0" w:color="auto"/>
                    <w:right w:val="single" w:sz="4" w:space="0" w:color="auto"/>
                  </w:tcBorders>
                  <w:vAlign w:val="center"/>
                  <w:hideMark/>
                </w:tcPr>
                <w:p w:rsidR="002A6DF2" w:rsidRPr="008F237F" w:rsidRDefault="002A6DF2" w:rsidP="002A6DF2">
                  <w:pPr>
                    <w:rPr>
                      <w:sz w:val="20"/>
                      <w:szCs w:val="20"/>
                    </w:rPr>
                  </w:pPr>
                  <w:r>
                    <w:rPr>
                      <w:sz w:val="20"/>
                      <w:szCs w:val="20"/>
                    </w:rPr>
                    <w:t>10</w:t>
                  </w:r>
                </w:p>
              </w:tc>
            </w:tr>
            <w:tr w:rsidR="002A6DF2" w:rsidRPr="004E6151" w:rsidTr="00EC783A">
              <w:tc>
                <w:tcPr>
                  <w:tcW w:w="226" w:type="pct"/>
                  <w:tcBorders>
                    <w:top w:val="single" w:sz="4" w:space="0" w:color="auto"/>
                    <w:left w:val="single" w:sz="4" w:space="0" w:color="auto"/>
                    <w:bottom w:val="single" w:sz="4" w:space="0" w:color="auto"/>
                    <w:right w:val="single" w:sz="4" w:space="0" w:color="auto"/>
                  </w:tcBorders>
                  <w:vAlign w:val="center"/>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2A6DF2" w:rsidRPr="002A6DF2" w:rsidRDefault="002A6DF2" w:rsidP="002A6DF2">
                  <w:pPr>
                    <w:rPr>
                      <w:sz w:val="20"/>
                      <w:szCs w:val="20"/>
                    </w:rPr>
                  </w:pPr>
                  <w:r w:rsidRPr="002A6DF2">
                    <w:rPr>
                      <w:sz w:val="20"/>
                      <w:szCs w:val="20"/>
                    </w:rPr>
                    <w:t>Ekološka oznaka proizvoda ili oznaka da je proizvod u prelaznom periodu</w:t>
                  </w:r>
                </w:p>
              </w:tc>
              <w:tc>
                <w:tcPr>
                  <w:tcW w:w="668" w:type="pct"/>
                  <w:tcBorders>
                    <w:top w:val="single" w:sz="4" w:space="0" w:color="auto"/>
                    <w:left w:val="single" w:sz="4" w:space="0" w:color="auto"/>
                    <w:bottom w:val="single" w:sz="4" w:space="0" w:color="auto"/>
                    <w:right w:val="single" w:sz="4" w:space="0" w:color="auto"/>
                  </w:tcBorders>
                  <w:vAlign w:val="center"/>
                  <w:hideMark/>
                </w:tcPr>
                <w:p w:rsidR="002A6DF2" w:rsidRPr="008F237F" w:rsidRDefault="002A6DF2" w:rsidP="002A6DF2">
                  <w:pPr>
                    <w:rPr>
                      <w:sz w:val="20"/>
                      <w:szCs w:val="20"/>
                    </w:rPr>
                  </w:pPr>
                  <w:r>
                    <w:rPr>
                      <w:sz w:val="20"/>
                      <w:szCs w:val="20"/>
                    </w:rPr>
                    <w:t>10</w:t>
                  </w:r>
                </w:p>
              </w:tc>
            </w:tr>
            <w:tr w:rsidR="002A6DF2" w:rsidRPr="004E6151" w:rsidTr="00EC783A">
              <w:tc>
                <w:tcPr>
                  <w:tcW w:w="226" w:type="pct"/>
                  <w:tcBorders>
                    <w:top w:val="single" w:sz="4" w:space="0" w:color="auto"/>
                    <w:left w:val="single" w:sz="4" w:space="0" w:color="auto"/>
                    <w:bottom w:val="single" w:sz="4" w:space="0" w:color="auto"/>
                    <w:right w:val="single" w:sz="4" w:space="0" w:color="auto"/>
                  </w:tcBorders>
                  <w:vAlign w:val="center"/>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2A6DF2" w:rsidRPr="002A6DF2" w:rsidRDefault="002A6DF2" w:rsidP="002A6DF2">
                  <w:pPr>
                    <w:rPr>
                      <w:sz w:val="20"/>
                      <w:szCs w:val="20"/>
                    </w:rPr>
                  </w:pPr>
                  <w:r w:rsidRPr="002A6DF2">
                    <w:rPr>
                      <w:sz w:val="20"/>
                      <w:szCs w:val="20"/>
                    </w:rPr>
                    <w:t>ZOZP - Zaštićena oznaka zemljopisnog podrijetla</w:t>
                  </w:r>
                </w:p>
              </w:tc>
              <w:tc>
                <w:tcPr>
                  <w:tcW w:w="668" w:type="pct"/>
                  <w:tcBorders>
                    <w:top w:val="single" w:sz="4" w:space="0" w:color="auto"/>
                    <w:left w:val="single" w:sz="4" w:space="0" w:color="auto"/>
                    <w:bottom w:val="single" w:sz="4" w:space="0" w:color="auto"/>
                    <w:right w:val="single" w:sz="4" w:space="0" w:color="auto"/>
                  </w:tcBorders>
                  <w:vAlign w:val="center"/>
                  <w:hideMark/>
                </w:tcPr>
                <w:p w:rsidR="002A6DF2" w:rsidRPr="008F237F" w:rsidRDefault="002A6DF2" w:rsidP="002A6DF2">
                  <w:pPr>
                    <w:rPr>
                      <w:sz w:val="20"/>
                      <w:szCs w:val="20"/>
                    </w:rPr>
                  </w:pPr>
                  <w:r>
                    <w:rPr>
                      <w:sz w:val="20"/>
                      <w:szCs w:val="20"/>
                    </w:rPr>
                    <w:t>9</w:t>
                  </w:r>
                </w:p>
              </w:tc>
            </w:tr>
            <w:tr w:rsidR="002A6DF2" w:rsidRPr="004E6151" w:rsidTr="00EC783A">
              <w:tc>
                <w:tcPr>
                  <w:tcW w:w="226" w:type="pct"/>
                  <w:tcBorders>
                    <w:top w:val="single" w:sz="4" w:space="0" w:color="auto"/>
                    <w:left w:val="single" w:sz="4" w:space="0" w:color="auto"/>
                    <w:bottom w:val="single" w:sz="4" w:space="0" w:color="auto"/>
                    <w:right w:val="single" w:sz="4" w:space="0" w:color="auto"/>
                  </w:tcBorders>
                  <w:vAlign w:val="center"/>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tcPr>
                <w:p w:rsidR="002A6DF2" w:rsidRPr="002A6DF2" w:rsidRDefault="002A6DF2" w:rsidP="002A6DF2">
                  <w:pPr>
                    <w:rPr>
                      <w:sz w:val="20"/>
                      <w:szCs w:val="20"/>
                    </w:rPr>
                  </w:pPr>
                  <w:r w:rsidRPr="002A6DF2">
                    <w:rPr>
                      <w:sz w:val="20"/>
                      <w:szCs w:val="20"/>
                    </w:rPr>
                    <w:t>ZTS - Zajamčena oznaka tradicionalnog specijaliteta</w:t>
                  </w:r>
                </w:p>
              </w:tc>
              <w:tc>
                <w:tcPr>
                  <w:tcW w:w="668" w:type="pct"/>
                  <w:tcBorders>
                    <w:top w:val="single" w:sz="4" w:space="0" w:color="auto"/>
                    <w:left w:val="single" w:sz="4" w:space="0" w:color="auto"/>
                    <w:bottom w:val="single" w:sz="4" w:space="0" w:color="auto"/>
                    <w:right w:val="single" w:sz="4" w:space="0" w:color="auto"/>
                  </w:tcBorders>
                  <w:vAlign w:val="center"/>
                </w:tcPr>
                <w:p w:rsidR="002A6DF2" w:rsidRDefault="002A6DF2" w:rsidP="002A6DF2">
                  <w:pPr>
                    <w:rPr>
                      <w:sz w:val="20"/>
                      <w:szCs w:val="20"/>
                    </w:rPr>
                  </w:pPr>
                  <w:r>
                    <w:rPr>
                      <w:sz w:val="20"/>
                      <w:szCs w:val="20"/>
                    </w:rPr>
                    <w:t>8</w:t>
                  </w:r>
                </w:p>
              </w:tc>
            </w:tr>
            <w:tr w:rsidR="002A6DF2" w:rsidRPr="004E6151" w:rsidTr="00EC783A">
              <w:tc>
                <w:tcPr>
                  <w:tcW w:w="226" w:type="pct"/>
                  <w:tcBorders>
                    <w:top w:val="single" w:sz="4" w:space="0" w:color="auto"/>
                    <w:left w:val="single" w:sz="4" w:space="0" w:color="auto"/>
                    <w:bottom w:val="single" w:sz="4" w:space="0" w:color="auto"/>
                    <w:right w:val="single" w:sz="4" w:space="0" w:color="auto"/>
                  </w:tcBorders>
                  <w:vAlign w:val="center"/>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tcPr>
                <w:p w:rsidR="002A6DF2" w:rsidRPr="002A6DF2" w:rsidRDefault="002A6DF2" w:rsidP="002A6DF2">
                  <w:pPr>
                    <w:rPr>
                      <w:sz w:val="20"/>
                      <w:szCs w:val="20"/>
                    </w:rPr>
                  </w:pPr>
                  <w:r w:rsidRPr="002A6DF2">
                    <w:rPr>
                      <w:sz w:val="20"/>
                      <w:szCs w:val="20"/>
                    </w:rPr>
                    <w:t>EU neobvezni izraz kvalitete</w:t>
                  </w:r>
                </w:p>
              </w:tc>
              <w:tc>
                <w:tcPr>
                  <w:tcW w:w="668" w:type="pct"/>
                  <w:tcBorders>
                    <w:top w:val="single" w:sz="4" w:space="0" w:color="auto"/>
                    <w:left w:val="single" w:sz="4" w:space="0" w:color="auto"/>
                    <w:bottom w:val="single" w:sz="4" w:space="0" w:color="auto"/>
                    <w:right w:val="single" w:sz="4" w:space="0" w:color="auto"/>
                  </w:tcBorders>
                  <w:vAlign w:val="center"/>
                </w:tcPr>
                <w:p w:rsidR="002A6DF2" w:rsidRDefault="00F9257A" w:rsidP="002A6DF2">
                  <w:pPr>
                    <w:rPr>
                      <w:sz w:val="20"/>
                      <w:szCs w:val="20"/>
                    </w:rPr>
                  </w:pPr>
                  <w:r>
                    <w:rPr>
                      <w:sz w:val="20"/>
                      <w:szCs w:val="20"/>
                    </w:rPr>
                    <w:t>6</w:t>
                  </w:r>
                </w:p>
              </w:tc>
            </w:tr>
            <w:tr w:rsidR="002A6DF2" w:rsidRPr="004E6151" w:rsidTr="00EC783A">
              <w:tc>
                <w:tcPr>
                  <w:tcW w:w="226" w:type="pct"/>
                  <w:tcBorders>
                    <w:top w:val="single" w:sz="4" w:space="0" w:color="auto"/>
                    <w:left w:val="single" w:sz="4" w:space="0" w:color="auto"/>
                    <w:bottom w:val="single" w:sz="4" w:space="0" w:color="auto"/>
                    <w:right w:val="single" w:sz="4" w:space="0" w:color="auto"/>
                  </w:tcBorders>
                  <w:vAlign w:val="center"/>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tcPr>
                <w:p w:rsidR="002A6DF2" w:rsidRPr="002A6DF2" w:rsidRDefault="002A6DF2" w:rsidP="002A6DF2">
                  <w:pPr>
                    <w:rPr>
                      <w:sz w:val="20"/>
                      <w:szCs w:val="20"/>
                    </w:rPr>
                  </w:pPr>
                  <w:r w:rsidRPr="002A6DF2">
                    <w:rPr>
                      <w:sz w:val="20"/>
                      <w:szCs w:val="20"/>
                    </w:rPr>
                    <w:t>Nacionalni neobvezni izraz kvalitete</w:t>
                  </w:r>
                </w:p>
              </w:tc>
              <w:tc>
                <w:tcPr>
                  <w:tcW w:w="668" w:type="pct"/>
                  <w:tcBorders>
                    <w:top w:val="single" w:sz="4" w:space="0" w:color="auto"/>
                    <w:left w:val="single" w:sz="4" w:space="0" w:color="auto"/>
                    <w:bottom w:val="single" w:sz="4" w:space="0" w:color="auto"/>
                    <w:right w:val="single" w:sz="4" w:space="0" w:color="auto"/>
                  </w:tcBorders>
                  <w:vAlign w:val="center"/>
                </w:tcPr>
                <w:p w:rsidR="002A6DF2" w:rsidRDefault="00F9257A" w:rsidP="002A6DF2">
                  <w:pPr>
                    <w:rPr>
                      <w:sz w:val="20"/>
                      <w:szCs w:val="20"/>
                    </w:rPr>
                  </w:pPr>
                  <w:r>
                    <w:rPr>
                      <w:sz w:val="20"/>
                      <w:szCs w:val="20"/>
                    </w:rPr>
                    <w:t>5</w:t>
                  </w:r>
                </w:p>
              </w:tc>
            </w:tr>
            <w:tr w:rsidR="002A6DF2"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A6DF2" w:rsidRPr="008F237F" w:rsidRDefault="002A6DF2" w:rsidP="002A6DF2">
                  <w:pPr>
                    <w:rPr>
                      <w:b/>
                      <w:sz w:val="20"/>
                      <w:szCs w:val="20"/>
                    </w:rPr>
                  </w:pPr>
                  <w:r w:rsidRPr="008F237F">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A6DF2" w:rsidRPr="008F237F" w:rsidRDefault="002A6DF2" w:rsidP="002A6DF2">
                  <w:pPr>
                    <w:rPr>
                      <w:b/>
                      <w:sz w:val="20"/>
                      <w:szCs w:val="20"/>
                    </w:rPr>
                  </w:pPr>
                  <w:r>
                    <w:rPr>
                      <w:b/>
                      <w:sz w:val="20"/>
                      <w:szCs w:val="20"/>
                    </w:rPr>
                    <w:t xml:space="preserve">Veličina gospodarstva SO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A6DF2" w:rsidRPr="008F237F" w:rsidRDefault="002A6DF2" w:rsidP="002A6DF2">
                  <w:pPr>
                    <w:rPr>
                      <w:b/>
                      <w:sz w:val="20"/>
                      <w:szCs w:val="20"/>
                    </w:rPr>
                  </w:pPr>
                  <w:r>
                    <w:rPr>
                      <w:b/>
                      <w:sz w:val="20"/>
                      <w:szCs w:val="20"/>
                    </w:rPr>
                    <w:t>Najviše 1</w:t>
                  </w:r>
                  <w:r w:rsidRPr="008F237F">
                    <w:rPr>
                      <w:b/>
                      <w:sz w:val="20"/>
                      <w:szCs w:val="20"/>
                    </w:rPr>
                    <w:t>0</w:t>
                  </w:r>
                </w:p>
              </w:tc>
            </w:tr>
            <w:tr w:rsidR="002A6DF2" w:rsidRPr="004E6151" w:rsidTr="00B131F9">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2A6DF2" w:rsidRPr="008F237F" w:rsidRDefault="002A6DF2" w:rsidP="002A6DF2">
                  <w:pPr>
                    <w:rPr>
                      <w:b/>
                      <w:sz w:val="20"/>
                      <w:szCs w:val="20"/>
                    </w:rPr>
                  </w:pPr>
                </w:p>
              </w:tc>
              <w:tc>
                <w:tcPr>
                  <w:tcW w:w="4106" w:type="pct"/>
                  <w:tcBorders>
                    <w:top w:val="single" w:sz="8" w:space="0" w:color="000000"/>
                    <w:left w:val="single" w:sz="8" w:space="0" w:color="000000"/>
                    <w:bottom w:val="single" w:sz="8" w:space="0" w:color="000000"/>
                    <w:right w:val="single" w:sz="8" w:space="0" w:color="000000"/>
                  </w:tcBorders>
                  <w:shd w:val="clear" w:color="auto" w:fill="FFFFFF"/>
                </w:tcPr>
                <w:p w:rsidR="002A6DF2" w:rsidRPr="002A6DF2" w:rsidRDefault="002A6DF2" w:rsidP="002A6DF2">
                  <w:pPr>
                    <w:pStyle w:val="Bezproreda"/>
                    <w:jc w:val="both"/>
                    <w:rPr>
                      <w:rFonts w:ascii="Times New Roman" w:hAnsi="Times New Roman" w:cs="Times New Roman"/>
                      <w:sz w:val="20"/>
                      <w:szCs w:val="20"/>
                    </w:rPr>
                  </w:pPr>
                  <w:r w:rsidRPr="002A6DF2">
                    <w:rPr>
                      <w:rFonts w:ascii="Times New Roman" w:hAnsi="Times New Roman" w:cs="Times New Roman"/>
                      <w:sz w:val="20"/>
                      <w:szCs w:val="20"/>
                    </w:rPr>
                    <w:t xml:space="preserve">od 1.000 do 8.000                       </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2A6DF2" w:rsidRPr="003C2CBB" w:rsidRDefault="002A6DF2" w:rsidP="002A6DF2">
                  <w:pPr>
                    <w:rPr>
                      <w:sz w:val="20"/>
                      <w:szCs w:val="20"/>
                    </w:rPr>
                  </w:pPr>
                  <w:r w:rsidRPr="003C2CBB">
                    <w:rPr>
                      <w:sz w:val="20"/>
                      <w:szCs w:val="20"/>
                    </w:rPr>
                    <w:t>10</w:t>
                  </w:r>
                </w:p>
              </w:tc>
            </w:tr>
            <w:tr w:rsidR="002A6DF2" w:rsidRPr="004E6151" w:rsidTr="00B131F9">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2A6DF2" w:rsidRPr="008F237F" w:rsidRDefault="002A6DF2" w:rsidP="002A6DF2">
                  <w:pPr>
                    <w:rPr>
                      <w:b/>
                      <w:sz w:val="20"/>
                      <w:szCs w:val="20"/>
                    </w:rPr>
                  </w:pPr>
                </w:p>
              </w:tc>
              <w:tc>
                <w:tcPr>
                  <w:tcW w:w="4106" w:type="pct"/>
                  <w:tcBorders>
                    <w:top w:val="single" w:sz="8" w:space="0" w:color="000000"/>
                    <w:left w:val="single" w:sz="8" w:space="0" w:color="000000"/>
                    <w:bottom w:val="single" w:sz="8" w:space="0" w:color="000000"/>
                    <w:right w:val="single" w:sz="8" w:space="0" w:color="000000"/>
                  </w:tcBorders>
                  <w:shd w:val="clear" w:color="auto" w:fill="FFFFFF"/>
                </w:tcPr>
                <w:p w:rsidR="002A6DF2" w:rsidRPr="002A6DF2" w:rsidRDefault="002A6DF2" w:rsidP="002A6DF2">
                  <w:pPr>
                    <w:pStyle w:val="Bezproreda"/>
                    <w:jc w:val="both"/>
                    <w:rPr>
                      <w:rFonts w:ascii="Times New Roman" w:hAnsi="Times New Roman" w:cs="Times New Roman"/>
                      <w:sz w:val="20"/>
                      <w:szCs w:val="20"/>
                    </w:rPr>
                  </w:pPr>
                  <w:r w:rsidRPr="002A6DF2">
                    <w:rPr>
                      <w:rFonts w:ascii="Times New Roman" w:hAnsi="Times New Roman" w:cs="Times New Roman"/>
                      <w:sz w:val="20"/>
                      <w:szCs w:val="20"/>
                    </w:rPr>
                    <w:t xml:space="preserve">od 8.000  do 15.000 </w:t>
                  </w:r>
                  <w:r w:rsidRPr="002A6DF2">
                    <w:rPr>
                      <w:rFonts w:ascii="Times New Roman" w:hAnsi="Times New Roman" w:cs="Times New Roman"/>
                      <w:sz w:val="20"/>
                      <w:szCs w:val="20"/>
                    </w:rPr>
                    <w:tab/>
                    <w:t xml:space="preserve"> </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2A6DF2" w:rsidRPr="00F9257A" w:rsidRDefault="002A6DF2" w:rsidP="002A6DF2">
                  <w:pPr>
                    <w:rPr>
                      <w:sz w:val="20"/>
                      <w:szCs w:val="20"/>
                    </w:rPr>
                  </w:pPr>
                  <w:r w:rsidRPr="00F9257A">
                    <w:rPr>
                      <w:sz w:val="20"/>
                      <w:szCs w:val="20"/>
                    </w:rPr>
                    <w:t>9</w:t>
                  </w:r>
                </w:p>
              </w:tc>
            </w:tr>
            <w:tr w:rsidR="002A6DF2" w:rsidRPr="004E6151" w:rsidTr="00B131F9">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2A6DF2" w:rsidRPr="008F237F" w:rsidRDefault="002A6DF2" w:rsidP="002A6DF2">
                  <w:pPr>
                    <w:rPr>
                      <w:b/>
                      <w:sz w:val="20"/>
                      <w:szCs w:val="20"/>
                    </w:rPr>
                  </w:pPr>
                </w:p>
              </w:tc>
              <w:tc>
                <w:tcPr>
                  <w:tcW w:w="4106" w:type="pct"/>
                  <w:tcBorders>
                    <w:top w:val="single" w:sz="8" w:space="0" w:color="000000"/>
                    <w:left w:val="single" w:sz="8" w:space="0" w:color="000000"/>
                    <w:bottom w:val="single" w:sz="8" w:space="0" w:color="000000"/>
                    <w:right w:val="single" w:sz="8" w:space="0" w:color="000000"/>
                  </w:tcBorders>
                  <w:shd w:val="clear" w:color="auto" w:fill="FFFFFF"/>
                </w:tcPr>
                <w:p w:rsidR="002A6DF2" w:rsidRPr="002A6DF2" w:rsidRDefault="002A6DF2" w:rsidP="002A6DF2">
                  <w:pPr>
                    <w:pStyle w:val="Bezproreda"/>
                    <w:jc w:val="both"/>
                    <w:rPr>
                      <w:rFonts w:ascii="Times New Roman" w:hAnsi="Times New Roman" w:cs="Times New Roman"/>
                      <w:sz w:val="20"/>
                      <w:szCs w:val="20"/>
                    </w:rPr>
                  </w:pPr>
                  <w:r w:rsidRPr="002A6DF2">
                    <w:rPr>
                      <w:rFonts w:ascii="Times New Roman" w:hAnsi="Times New Roman" w:cs="Times New Roman"/>
                      <w:sz w:val="20"/>
                      <w:szCs w:val="20"/>
                    </w:rPr>
                    <w:t xml:space="preserve">više od 15.000 </w:t>
                  </w:r>
                  <w:r w:rsidRPr="002A6DF2">
                    <w:rPr>
                      <w:rFonts w:ascii="Times New Roman" w:hAnsi="Times New Roman" w:cs="Times New Roman"/>
                      <w:sz w:val="20"/>
                      <w:szCs w:val="20"/>
                    </w:rPr>
                    <w:tab/>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2A6DF2" w:rsidRPr="00F9257A" w:rsidRDefault="002A6DF2" w:rsidP="002A6DF2">
                  <w:pPr>
                    <w:rPr>
                      <w:sz w:val="20"/>
                      <w:szCs w:val="20"/>
                    </w:rPr>
                  </w:pPr>
                  <w:r w:rsidRPr="00F9257A">
                    <w:rPr>
                      <w:sz w:val="20"/>
                      <w:szCs w:val="20"/>
                    </w:rPr>
                    <w:t>8</w:t>
                  </w:r>
                </w:p>
              </w:tc>
            </w:tr>
            <w:tr w:rsidR="002A6DF2"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A6DF2" w:rsidRPr="008F237F" w:rsidRDefault="002A6DF2" w:rsidP="002A6DF2">
                  <w:pPr>
                    <w:rPr>
                      <w:b/>
                      <w:sz w:val="20"/>
                      <w:szCs w:val="20"/>
                    </w:rPr>
                  </w:pPr>
                  <w:r w:rsidRPr="008F237F">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A6DF2" w:rsidRPr="008F237F" w:rsidRDefault="002A6DF2" w:rsidP="002A6DF2">
                  <w:pPr>
                    <w:rPr>
                      <w:b/>
                      <w:sz w:val="20"/>
                      <w:szCs w:val="20"/>
                    </w:rPr>
                  </w:pPr>
                  <w:r w:rsidRPr="002A6DF2">
                    <w:rPr>
                      <w:b/>
                      <w:bCs/>
                      <w:sz w:val="20"/>
                      <w:szCs w:val="20"/>
                    </w:rPr>
                    <w:t>Stručna sprema i radno iskustvo korisnika</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2A6DF2" w:rsidRPr="008F237F" w:rsidRDefault="002A6DF2" w:rsidP="002A6DF2">
                  <w:pPr>
                    <w:rPr>
                      <w:b/>
                      <w:sz w:val="20"/>
                      <w:szCs w:val="20"/>
                    </w:rPr>
                  </w:pPr>
                  <w:r>
                    <w:rPr>
                      <w:b/>
                      <w:sz w:val="20"/>
                      <w:szCs w:val="20"/>
                    </w:rPr>
                    <w:t>Najviše 1</w:t>
                  </w:r>
                  <w:r w:rsidRPr="008F237F">
                    <w:rPr>
                      <w:b/>
                      <w:sz w:val="20"/>
                      <w:szCs w:val="20"/>
                    </w:rPr>
                    <w:t>0</w:t>
                  </w:r>
                </w:p>
              </w:tc>
            </w:tr>
            <w:tr w:rsidR="002A6DF2" w:rsidRPr="004E6151" w:rsidTr="002A51C7">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6DF2" w:rsidRPr="002A6DF2" w:rsidRDefault="002A6DF2" w:rsidP="002A6DF2">
                  <w:pPr>
                    <w:rPr>
                      <w:sz w:val="20"/>
                      <w:szCs w:val="20"/>
                    </w:rPr>
                  </w:pPr>
                  <w:r w:rsidRPr="002A6DF2">
                    <w:rPr>
                      <w:sz w:val="20"/>
                      <w:szCs w:val="20"/>
                    </w:rPr>
                    <w:t xml:space="preserve">Korisnik ima visoku ili višu stručnu spremu agronomske ili veterinarske struke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6DF2" w:rsidRPr="008F237F" w:rsidRDefault="002A6DF2" w:rsidP="002A6DF2">
                  <w:pPr>
                    <w:rPr>
                      <w:sz w:val="20"/>
                      <w:szCs w:val="20"/>
                    </w:rPr>
                  </w:pPr>
                  <w:r>
                    <w:rPr>
                      <w:sz w:val="20"/>
                      <w:szCs w:val="20"/>
                    </w:rPr>
                    <w:t>1</w:t>
                  </w:r>
                  <w:r w:rsidRPr="008F237F">
                    <w:rPr>
                      <w:sz w:val="20"/>
                      <w:szCs w:val="20"/>
                    </w:rPr>
                    <w:t>0</w:t>
                  </w:r>
                </w:p>
              </w:tc>
            </w:tr>
            <w:tr w:rsidR="002A6DF2" w:rsidRPr="004E6151" w:rsidTr="002A51C7">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tcPr>
                <w:p w:rsidR="002A6DF2" w:rsidRPr="002A6DF2" w:rsidRDefault="002A6DF2" w:rsidP="002A6DF2">
                  <w:pPr>
                    <w:rPr>
                      <w:sz w:val="20"/>
                      <w:szCs w:val="20"/>
                    </w:rPr>
                  </w:pPr>
                  <w:r w:rsidRPr="002A6DF2">
                    <w:rPr>
                      <w:sz w:val="20"/>
                      <w:szCs w:val="20"/>
                    </w:rPr>
                    <w:t>Korisnik ima završenu srednju školu iz područja poljoprivrede ili veterine</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6DF2" w:rsidRDefault="002A6DF2" w:rsidP="002A6DF2">
                  <w:pPr>
                    <w:rPr>
                      <w:sz w:val="20"/>
                      <w:szCs w:val="20"/>
                    </w:rPr>
                  </w:pPr>
                  <w:r>
                    <w:rPr>
                      <w:sz w:val="20"/>
                      <w:szCs w:val="20"/>
                    </w:rPr>
                    <w:t>8</w:t>
                  </w:r>
                </w:p>
              </w:tc>
            </w:tr>
            <w:tr w:rsidR="002A6DF2" w:rsidRPr="004E6151" w:rsidTr="002A51C7">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6DF2" w:rsidRPr="008F237F" w:rsidRDefault="002A6DF2" w:rsidP="002A6DF2">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tcPr>
                <w:p w:rsidR="002A6DF2" w:rsidRPr="002A6DF2" w:rsidRDefault="002A6DF2" w:rsidP="002A6DF2">
                  <w:pPr>
                    <w:rPr>
                      <w:sz w:val="20"/>
                      <w:szCs w:val="20"/>
                    </w:rPr>
                  </w:pPr>
                  <w:r w:rsidRPr="002A6DF2">
                    <w:rPr>
                      <w:sz w:val="20"/>
                      <w:szCs w:val="20"/>
                    </w:rPr>
                    <w:t>Korisnik ima 2 godine radnog iskustva na poljoprivrednom gospodarstvu i potvrdu o stručnom obrazovanju ili osposobljavanju iz područja poljoprivrede ili veterine koji je priznat od strane nadležnog tijela</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6DF2" w:rsidRDefault="002A6DF2" w:rsidP="002A6DF2">
                  <w:pPr>
                    <w:rPr>
                      <w:sz w:val="20"/>
                      <w:szCs w:val="20"/>
                    </w:rPr>
                  </w:pPr>
                  <w:r>
                    <w:rPr>
                      <w:sz w:val="20"/>
                      <w:szCs w:val="20"/>
                    </w:rPr>
                    <w:t>6</w:t>
                  </w:r>
                </w:p>
              </w:tc>
            </w:tr>
            <w:tr w:rsidR="002A6DF2" w:rsidRPr="004E6151" w:rsidTr="00EC783A">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A6DF2" w:rsidRPr="008F237F" w:rsidRDefault="002A6DF2" w:rsidP="002A6DF2">
                  <w:pPr>
                    <w:rPr>
                      <w:b/>
                      <w:sz w:val="20"/>
                      <w:szCs w:val="20"/>
                    </w:rPr>
                  </w:pPr>
                  <w:r w:rsidRPr="008F237F">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A6DF2" w:rsidRPr="008F237F" w:rsidRDefault="002A6DF2" w:rsidP="00F9257A">
                  <w:pPr>
                    <w:jc w:val="left"/>
                    <w:rPr>
                      <w:b/>
                      <w:sz w:val="20"/>
                      <w:szCs w:val="20"/>
                    </w:rPr>
                  </w:pPr>
                  <w:r>
                    <w:rPr>
                      <w:b/>
                      <w:sz w:val="20"/>
                      <w:szCs w:val="20"/>
                    </w:rPr>
                    <w:t>30</w:t>
                  </w:r>
                </w:p>
              </w:tc>
            </w:tr>
            <w:tr w:rsidR="002A6DF2" w:rsidRPr="004E6151" w:rsidTr="00EC783A">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2A6DF2" w:rsidRPr="008F237F" w:rsidRDefault="002A6DF2" w:rsidP="002A6DF2">
                  <w:pPr>
                    <w:rPr>
                      <w:b/>
                      <w:sz w:val="20"/>
                      <w:szCs w:val="20"/>
                    </w:rPr>
                  </w:pPr>
                  <w:r w:rsidRPr="008F237F">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2A6DF2" w:rsidRPr="008F237F" w:rsidRDefault="002A6DF2" w:rsidP="00F9257A">
                  <w:pPr>
                    <w:jc w:val="left"/>
                    <w:rPr>
                      <w:b/>
                      <w:sz w:val="20"/>
                      <w:szCs w:val="20"/>
                    </w:rPr>
                  </w:pPr>
                  <w:r>
                    <w:rPr>
                      <w:b/>
                      <w:sz w:val="20"/>
                      <w:szCs w:val="20"/>
                    </w:rPr>
                    <w:t>15</w:t>
                  </w:r>
                </w:p>
              </w:tc>
            </w:tr>
          </w:tbl>
          <w:p w:rsidR="004842AC" w:rsidRPr="00797B33" w:rsidRDefault="00630442" w:rsidP="004842AC">
            <w:pPr>
              <w:rPr>
                <w:sz w:val="20"/>
              </w:rPr>
            </w:pPr>
            <w:r w:rsidRPr="00630442">
              <w:rPr>
                <w:sz w:val="20"/>
              </w:rPr>
              <w:t>Da bi projekt u okviru provedbe Mjere 5.1.1. bilo prihvatljiv za dodjelu potpore, korisnik mora imati minimalan broj bodova (prag prolaznosti).</w:t>
            </w:r>
          </w:p>
        </w:tc>
      </w:tr>
      <w:tr w:rsidR="00443DE2" w:rsidRPr="00797B33" w:rsidTr="005910DE">
        <w:tc>
          <w:tcPr>
            <w:tcW w:w="1271" w:type="dxa"/>
            <w:tcBorders>
              <w:left w:val="nil"/>
              <w:right w:val="nil"/>
            </w:tcBorders>
          </w:tcPr>
          <w:p w:rsidR="00443DE2" w:rsidRPr="005A23D3" w:rsidRDefault="00443DE2" w:rsidP="00443DE2">
            <w:pPr>
              <w:rPr>
                <w:sz w:val="16"/>
                <w:szCs w:val="16"/>
              </w:rPr>
            </w:pPr>
          </w:p>
        </w:tc>
        <w:tc>
          <w:tcPr>
            <w:tcW w:w="7876" w:type="dxa"/>
            <w:tcBorders>
              <w:left w:val="nil"/>
              <w:right w:val="nil"/>
            </w:tcBorders>
          </w:tcPr>
          <w:p w:rsidR="00443DE2" w:rsidRDefault="00443DE2" w:rsidP="00443DE2">
            <w:pPr>
              <w:rPr>
                <w:sz w:val="20"/>
              </w:rPr>
            </w:pPr>
          </w:p>
        </w:tc>
      </w:tr>
      <w:tr w:rsidR="00443DE2" w:rsidRPr="00797B33" w:rsidTr="005910DE">
        <w:tc>
          <w:tcPr>
            <w:tcW w:w="1271" w:type="dxa"/>
          </w:tcPr>
          <w:p w:rsidR="00443DE2" w:rsidRPr="00B43D26" w:rsidRDefault="00443DE2" w:rsidP="00443DE2">
            <w:pPr>
              <w:rPr>
                <w:sz w:val="16"/>
                <w:szCs w:val="16"/>
                <w:highlight w:val="yellow"/>
              </w:rPr>
            </w:pPr>
            <w:r w:rsidRPr="000745FD">
              <w:rPr>
                <w:sz w:val="16"/>
                <w:szCs w:val="16"/>
              </w:rPr>
              <w:t>BROJ I NAZIV MJERE</w:t>
            </w:r>
          </w:p>
        </w:tc>
        <w:tc>
          <w:tcPr>
            <w:tcW w:w="7876" w:type="dxa"/>
            <w:shd w:val="clear" w:color="auto" w:fill="DBDBDB" w:themeFill="accent3" w:themeFillTint="66"/>
          </w:tcPr>
          <w:p w:rsidR="00443DE2" w:rsidRPr="005A23D3" w:rsidRDefault="00443DE2" w:rsidP="00443DE2">
            <w:pPr>
              <w:rPr>
                <w:b/>
                <w:sz w:val="20"/>
              </w:rPr>
            </w:pPr>
            <w:r w:rsidRPr="00B64F29">
              <w:rPr>
                <w:b/>
                <w:sz w:val="20"/>
              </w:rPr>
              <w:t>Mjera 5.1.2</w:t>
            </w:r>
            <w:r>
              <w:rPr>
                <w:b/>
                <w:sz w:val="20"/>
              </w:rPr>
              <w:t>.</w:t>
            </w:r>
            <w:r w:rsidRPr="00B64F29">
              <w:rPr>
                <w:b/>
                <w:sz w:val="20"/>
              </w:rPr>
              <w:t xml:space="preserve"> Potpora za aktivnosti informiranja i promoviranja</w:t>
            </w:r>
          </w:p>
        </w:tc>
      </w:tr>
      <w:tr w:rsidR="00443DE2" w:rsidRPr="00797B33" w:rsidTr="005910DE">
        <w:tc>
          <w:tcPr>
            <w:tcW w:w="1271" w:type="dxa"/>
          </w:tcPr>
          <w:p w:rsidR="00443DE2" w:rsidRPr="005A23D3" w:rsidRDefault="00443DE2" w:rsidP="00443DE2">
            <w:pPr>
              <w:rPr>
                <w:sz w:val="16"/>
                <w:szCs w:val="16"/>
              </w:rPr>
            </w:pPr>
            <w:r w:rsidRPr="005A23D3">
              <w:rPr>
                <w:sz w:val="16"/>
                <w:szCs w:val="16"/>
              </w:rPr>
              <w:t>CILJANI KORISNICI</w:t>
            </w:r>
          </w:p>
        </w:tc>
        <w:tc>
          <w:tcPr>
            <w:tcW w:w="7876" w:type="dxa"/>
          </w:tcPr>
          <w:p w:rsidR="00443DE2" w:rsidRPr="00074A8D" w:rsidRDefault="00443DE2" w:rsidP="00443DE2">
            <w:pPr>
              <w:autoSpaceDE w:val="0"/>
              <w:autoSpaceDN w:val="0"/>
              <w:adjustRightInd w:val="0"/>
              <w:jc w:val="left"/>
              <w:rPr>
                <w:rFonts w:eastAsiaTheme="minorHAnsi"/>
                <w:sz w:val="20"/>
              </w:rPr>
            </w:pPr>
            <w:r>
              <w:rPr>
                <w:rFonts w:eastAsiaTheme="minorHAnsi"/>
                <w:sz w:val="20"/>
              </w:rPr>
              <w:t>S</w:t>
            </w:r>
            <w:r w:rsidRPr="001A01ED">
              <w:rPr>
                <w:rFonts w:eastAsiaTheme="minorHAnsi"/>
                <w:sz w:val="20"/>
              </w:rPr>
              <w:t>kupina proizvođača koji su</w:t>
            </w:r>
            <w:r>
              <w:rPr>
                <w:rFonts w:eastAsiaTheme="minorHAnsi"/>
                <w:sz w:val="20"/>
              </w:rPr>
              <w:t>djeluju u sustavima kvalitete i udruge</w:t>
            </w:r>
            <w:r w:rsidRPr="001A01ED">
              <w:rPr>
                <w:rFonts w:eastAsiaTheme="minorHAnsi"/>
                <w:sz w:val="20"/>
              </w:rPr>
              <w:t xml:space="preserve"> ekoloških poljoprivrednih proizvođača</w:t>
            </w:r>
          </w:p>
        </w:tc>
      </w:tr>
      <w:tr w:rsidR="00443DE2" w:rsidRPr="00797B33" w:rsidTr="005910DE">
        <w:tc>
          <w:tcPr>
            <w:tcW w:w="1271" w:type="dxa"/>
          </w:tcPr>
          <w:p w:rsidR="00443DE2" w:rsidRPr="005A23D3" w:rsidRDefault="00443DE2" w:rsidP="00443DE2">
            <w:pPr>
              <w:rPr>
                <w:sz w:val="16"/>
                <w:szCs w:val="16"/>
              </w:rPr>
            </w:pPr>
            <w:r>
              <w:rPr>
                <w:sz w:val="16"/>
                <w:szCs w:val="16"/>
              </w:rPr>
              <w:t xml:space="preserve">UVJETI PRIHVATLJIVOSTI </w:t>
            </w:r>
          </w:p>
        </w:tc>
        <w:tc>
          <w:tcPr>
            <w:tcW w:w="7876" w:type="dxa"/>
          </w:tcPr>
          <w:p w:rsidR="00443DE2" w:rsidRDefault="00443DE2" w:rsidP="00443DE2">
            <w:pPr>
              <w:autoSpaceDE w:val="0"/>
              <w:autoSpaceDN w:val="0"/>
              <w:adjustRightInd w:val="0"/>
              <w:jc w:val="left"/>
              <w:rPr>
                <w:rFonts w:eastAsiaTheme="minorHAnsi"/>
                <w:sz w:val="20"/>
              </w:rPr>
            </w:pPr>
            <w:r w:rsidRPr="00D16666">
              <w:rPr>
                <w:rFonts w:eastAsiaTheme="minorHAnsi"/>
                <w:sz w:val="20"/>
              </w:rPr>
              <w:t>Uvjeti prihvatljivo</w:t>
            </w:r>
            <w:r>
              <w:rPr>
                <w:rFonts w:eastAsiaTheme="minorHAnsi"/>
                <w:sz w:val="20"/>
              </w:rPr>
              <w:t>sti istovjetni su kao u članku 12</w:t>
            </w:r>
            <w:r w:rsidRPr="00D16666">
              <w:rPr>
                <w:rFonts w:eastAsiaTheme="minorHAnsi"/>
                <w:sz w:val="20"/>
              </w:rPr>
              <w:t>.</w:t>
            </w:r>
            <w:r>
              <w:rPr>
                <w:rFonts w:eastAsiaTheme="minorHAnsi"/>
                <w:sz w:val="20"/>
              </w:rPr>
              <w:t>, 13.</w:t>
            </w:r>
            <w:r w:rsidRPr="00D16666">
              <w:rPr>
                <w:rFonts w:eastAsiaTheme="minorHAnsi"/>
                <w:sz w:val="20"/>
              </w:rPr>
              <w:t xml:space="preserve"> i 14. Pravilnika </w:t>
            </w:r>
            <w:r>
              <w:rPr>
                <w:rFonts w:eastAsiaTheme="minorHAnsi"/>
                <w:bCs/>
                <w:sz w:val="20"/>
              </w:rPr>
              <w:t xml:space="preserve">o provedbi Mjere </w:t>
            </w:r>
            <w:r w:rsidRPr="00D16666">
              <w:rPr>
                <w:rFonts w:eastAsiaTheme="minorHAnsi"/>
                <w:bCs/>
                <w:sz w:val="20"/>
              </w:rPr>
              <w:t>3</w:t>
            </w:r>
            <w:r w:rsidR="00103B02">
              <w:rPr>
                <w:rFonts w:eastAsiaTheme="minorHAnsi"/>
                <w:bCs/>
                <w:sz w:val="20"/>
              </w:rPr>
              <w:t xml:space="preserve">. </w:t>
            </w:r>
          </w:p>
        </w:tc>
      </w:tr>
      <w:tr w:rsidR="00443DE2" w:rsidRPr="00797B33" w:rsidTr="005910DE">
        <w:tc>
          <w:tcPr>
            <w:tcW w:w="1271" w:type="dxa"/>
          </w:tcPr>
          <w:p w:rsidR="00443DE2" w:rsidRPr="005A23D3" w:rsidRDefault="00443DE2" w:rsidP="00443DE2">
            <w:pPr>
              <w:rPr>
                <w:sz w:val="16"/>
                <w:szCs w:val="16"/>
              </w:rPr>
            </w:pPr>
            <w:r w:rsidRPr="005A23D3">
              <w:rPr>
                <w:sz w:val="16"/>
                <w:szCs w:val="16"/>
              </w:rPr>
              <w:t>PRIHVATLJIVI TROŠKOVI</w:t>
            </w:r>
          </w:p>
        </w:tc>
        <w:tc>
          <w:tcPr>
            <w:tcW w:w="7876" w:type="dxa"/>
          </w:tcPr>
          <w:p w:rsidR="00443DE2" w:rsidRPr="00797B33" w:rsidRDefault="00443DE2" w:rsidP="00443DE2">
            <w:pPr>
              <w:rPr>
                <w:sz w:val="20"/>
              </w:rPr>
            </w:pPr>
            <w:r w:rsidRPr="00D16666">
              <w:rPr>
                <w:sz w:val="20"/>
              </w:rPr>
              <w:t>Prihvatljivi trošk</w:t>
            </w:r>
            <w:r>
              <w:rPr>
                <w:sz w:val="20"/>
              </w:rPr>
              <w:t>ovi istovjetni su kao u članku 11</w:t>
            </w:r>
            <w:r w:rsidRPr="00D16666">
              <w:rPr>
                <w:sz w:val="20"/>
              </w:rPr>
              <w:t>. Pravilnika o provedbi Mjere 3.</w:t>
            </w:r>
          </w:p>
          <w:p w:rsidR="00443DE2" w:rsidRPr="00797B33" w:rsidRDefault="00443DE2" w:rsidP="00443DE2">
            <w:pPr>
              <w:rPr>
                <w:sz w:val="20"/>
              </w:rPr>
            </w:pPr>
          </w:p>
        </w:tc>
      </w:tr>
      <w:tr w:rsidR="00443DE2" w:rsidRPr="00797B33" w:rsidTr="005910DE">
        <w:tc>
          <w:tcPr>
            <w:tcW w:w="1271" w:type="dxa"/>
          </w:tcPr>
          <w:p w:rsidR="00443DE2" w:rsidRPr="005A23D3" w:rsidRDefault="00443DE2" w:rsidP="00443DE2">
            <w:pPr>
              <w:rPr>
                <w:sz w:val="16"/>
                <w:szCs w:val="16"/>
              </w:rPr>
            </w:pPr>
            <w:r w:rsidRPr="005A23D3">
              <w:rPr>
                <w:sz w:val="16"/>
                <w:szCs w:val="16"/>
              </w:rPr>
              <w:t>NEPRIHVATLJIVI TROŠKOVI</w:t>
            </w:r>
          </w:p>
        </w:tc>
        <w:tc>
          <w:tcPr>
            <w:tcW w:w="7876" w:type="dxa"/>
          </w:tcPr>
          <w:p w:rsidR="00443DE2" w:rsidRPr="00D16666" w:rsidRDefault="00443DE2" w:rsidP="00443DE2">
            <w:pPr>
              <w:rPr>
                <w:sz w:val="20"/>
              </w:rPr>
            </w:pPr>
            <w:r w:rsidRPr="00D16666">
              <w:rPr>
                <w:sz w:val="20"/>
              </w:rPr>
              <w:t>Neprihvatljivi troškovi istovjetni su kao u članku 15. Pravilnika o provedbi Mjere 3.</w:t>
            </w:r>
          </w:p>
          <w:p w:rsidR="00443DE2" w:rsidRPr="00797B33" w:rsidRDefault="00443DE2" w:rsidP="00443DE2">
            <w:pPr>
              <w:rPr>
                <w:sz w:val="20"/>
              </w:rPr>
            </w:pPr>
          </w:p>
        </w:tc>
      </w:tr>
      <w:tr w:rsidR="00443DE2" w:rsidRPr="00797B33" w:rsidTr="005910DE">
        <w:tc>
          <w:tcPr>
            <w:tcW w:w="1271" w:type="dxa"/>
          </w:tcPr>
          <w:p w:rsidR="00443DE2" w:rsidRPr="005A23D3" w:rsidRDefault="00443DE2" w:rsidP="00443DE2">
            <w:pPr>
              <w:rPr>
                <w:sz w:val="16"/>
                <w:szCs w:val="16"/>
              </w:rPr>
            </w:pPr>
            <w:r w:rsidRPr="005A23D3">
              <w:rPr>
                <w:sz w:val="16"/>
                <w:szCs w:val="16"/>
              </w:rPr>
              <w:t>MAKSIMALNI IZNOS POTPORE</w:t>
            </w:r>
          </w:p>
        </w:tc>
        <w:tc>
          <w:tcPr>
            <w:tcW w:w="7876" w:type="dxa"/>
          </w:tcPr>
          <w:p w:rsidR="00443DE2" w:rsidRPr="00103B02" w:rsidRDefault="00103B02" w:rsidP="00103B02">
            <w:pPr>
              <w:rPr>
                <w:sz w:val="20"/>
              </w:rPr>
            </w:pPr>
            <w:r w:rsidRPr="00103B02">
              <w:rPr>
                <w:sz w:val="20"/>
              </w:rPr>
              <w:t>Pojedino</w:t>
            </w:r>
            <w:r>
              <w:rPr>
                <w:sz w:val="20"/>
              </w:rPr>
              <w:t xml:space="preserve">m korisniku potpora se </w:t>
            </w:r>
            <w:r w:rsidRPr="00103B02">
              <w:rPr>
                <w:sz w:val="20"/>
              </w:rPr>
              <w:t xml:space="preserve">može dodijeliti samo jednom u programskom razdoblju i to u maksimalnom iznosu </w:t>
            </w:r>
            <w:r>
              <w:rPr>
                <w:b/>
                <w:sz w:val="20"/>
              </w:rPr>
              <w:t>10.000,00 eura</w:t>
            </w:r>
            <w:r w:rsidRPr="00103B02">
              <w:rPr>
                <w:sz w:val="20"/>
              </w:rPr>
              <w:t xml:space="preserve">, odnosno maksimalno </w:t>
            </w:r>
            <w:r w:rsidRPr="00103B02">
              <w:rPr>
                <w:b/>
                <w:sz w:val="20"/>
              </w:rPr>
              <w:t xml:space="preserve">do </w:t>
            </w:r>
            <w:r>
              <w:rPr>
                <w:b/>
                <w:sz w:val="20"/>
              </w:rPr>
              <w:t>2.000,00 eura</w:t>
            </w:r>
            <w:r w:rsidRPr="00103B02">
              <w:rPr>
                <w:b/>
                <w:sz w:val="20"/>
              </w:rPr>
              <w:t xml:space="preserve"> godišnje</w:t>
            </w:r>
            <w:r w:rsidRPr="00103B02">
              <w:rPr>
                <w:sz w:val="20"/>
              </w:rPr>
              <w:t xml:space="preserve"> u protuvrijednosti u kunama. </w:t>
            </w:r>
          </w:p>
        </w:tc>
      </w:tr>
      <w:tr w:rsidR="00443DE2" w:rsidRPr="00797B33" w:rsidTr="005910DE">
        <w:tc>
          <w:tcPr>
            <w:tcW w:w="1271" w:type="dxa"/>
          </w:tcPr>
          <w:p w:rsidR="00443DE2" w:rsidRPr="005A23D3" w:rsidRDefault="00443DE2" w:rsidP="00443DE2">
            <w:pPr>
              <w:rPr>
                <w:sz w:val="16"/>
                <w:szCs w:val="16"/>
              </w:rPr>
            </w:pPr>
            <w:r w:rsidRPr="005A23D3">
              <w:rPr>
                <w:sz w:val="16"/>
                <w:szCs w:val="16"/>
              </w:rPr>
              <w:t>INTENZITET POTPORE</w:t>
            </w:r>
          </w:p>
        </w:tc>
        <w:tc>
          <w:tcPr>
            <w:tcW w:w="7876" w:type="dxa"/>
          </w:tcPr>
          <w:p w:rsidR="00443DE2" w:rsidRPr="00797B33" w:rsidRDefault="00103B02" w:rsidP="00103B02">
            <w:pPr>
              <w:rPr>
                <w:sz w:val="20"/>
              </w:rPr>
            </w:pPr>
            <w:r w:rsidRPr="00103B02">
              <w:rPr>
                <w:sz w:val="20"/>
              </w:rPr>
              <w:t xml:space="preserve">Intenzitet javne potpore iznosi </w:t>
            </w:r>
            <w:r w:rsidRPr="00C64580">
              <w:rPr>
                <w:sz w:val="20"/>
              </w:rPr>
              <w:t>do 70 % prihvatljivih</w:t>
            </w:r>
            <w:r w:rsidRPr="00103B02">
              <w:rPr>
                <w:sz w:val="20"/>
              </w:rPr>
              <w:t xml:space="preserve"> troškova.</w:t>
            </w:r>
          </w:p>
        </w:tc>
      </w:tr>
      <w:tr w:rsidR="00443DE2" w:rsidRPr="00797B33" w:rsidTr="005910DE">
        <w:tc>
          <w:tcPr>
            <w:tcW w:w="1271" w:type="dxa"/>
          </w:tcPr>
          <w:p w:rsidR="00443DE2" w:rsidRPr="005A23D3" w:rsidRDefault="00443DE2" w:rsidP="00443DE2">
            <w:pPr>
              <w:rPr>
                <w:sz w:val="16"/>
                <w:szCs w:val="16"/>
              </w:rPr>
            </w:pPr>
            <w:r w:rsidRPr="005A23D3">
              <w:rPr>
                <w:sz w:val="16"/>
                <w:szCs w:val="16"/>
              </w:rPr>
              <w:t>POSTOTAK SUFINANCIRANJA IZ LRS</w:t>
            </w:r>
          </w:p>
        </w:tc>
        <w:tc>
          <w:tcPr>
            <w:tcW w:w="7876" w:type="dxa"/>
          </w:tcPr>
          <w:p w:rsidR="00443DE2" w:rsidRPr="00797B33" w:rsidRDefault="00443DE2" w:rsidP="00443DE2">
            <w:pPr>
              <w:rPr>
                <w:sz w:val="20"/>
              </w:rPr>
            </w:pPr>
            <w:r>
              <w:rPr>
                <w:sz w:val="20"/>
              </w:rPr>
              <w:t>2,1</w:t>
            </w:r>
            <w:r w:rsidRPr="00797B33">
              <w:rPr>
                <w:sz w:val="20"/>
              </w:rPr>
              <w:t>%</w:t>
            </w:r>
          </w:p>
        </w:tc>
      </w:tr>
      <w:tr w:rsidR="00103B02" w:rsidRPr="00797B33" w:rsidTr="00F82F5A">
        <w:tc>
          <w:tcPr>
            <w:tcW w:w="1271" w:type="dxa"/>
            <w:tcBorders>
              <w:bottom w:val="single" w:sz="4" w:space="0" w:color="auto"/>
            </w:tcBorders>
          </w:tcPr>
          <w:p w:rsidR="00103B02" w:rsidRPr="005A23D3" w:rsidRDefault="00103B02" w:rsidP="00103B02">
            <w:pPr>
              <w:rPr>
                <w:sz w:val="16"/>
                <w:szCs w:val="16"/>
              </w:rPr>
            </w:pPr>
            <w:r w:rsidRPr="005A23D3">
              <w:rPr>
                <w:sz w:val="16"/>
                <w:szCs w:val="16"/>
              </w:rPr>
              <w:t>POKAZATELJI</w:t>
            </w:r>
          </w:p>
        </w:tc>
        <w:tc>
          <w:tcPr>
            <w:tcW w:w="7876" w:type="dxa"/>
            <w:tcBorders>
              <w:bottom w:val="single" w:sz="4" w:space="0" w:color="auto"/>
            </w:tcBorders>
          </w:tcPr>
          <w:p w:rsidR="00103B02" w:rsidRPr="00797B33" w:rsidRDefault="00103B02" w:rsidP="00103B02">
            <w:pPr>
              <w:rPr>
                <w:sz w:val="20"/>
              </w:rPr>
            </w:pPr>
            <w:r>
              <w:rPr>
                <w:sz w:val="20"/>
              </w:rPr>
              <w:t>Broj provedenih ulaganja = 2</w:t>
            </w:r>
          </w:p>
        </w:tc>
      </w:tr>
      <w:tr w:rsidR="00443DE2" w:rsidRPr="00797B33" w:rsidTr="00F9257A">
        <w:trPr>
          <w:trHeight w:val="6227"/>
        </w:trPr>
        <w:tc>
          <w:tcPr>
            <w:tcW w:w="1271" w:type="dxa"/>
          </w:tcPr>
          <w:p w:rsidR="00443DE2" w:rsidRPr="005A23D3" w:rsidRDefault="00443DE2" w:rsidP="00443DE2">
            <w:pPr>
              <w:rPr>
                <w:sz w:val="16"/>
                <w:szCs w:val="16"/>
              </w:rPr>
            </w:pPr>
            <w:r w:rsidRPr="005A23D3">
              <w:rPr>
                <w:sz w:val="16"/>
                <w:szCs w:val="16"/>
              </w:rPr>
              <w:lastRenderedPageBreak/>
              <w:t>KRITERIJI ZA ODABIR</w:t>
            </w:r>
          </w:p>
        </w:tc>
        <w:tc>
          <w:tcPr>
            <w:tcW w:w="7876"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
              <w:gridCol w:w="6282"/>
              <w:gridCol w:w="1022"/>
            </w:tblGrid>
            <w:tr w:rsidR="00F9257A" w:rsidRPr="004E6151" w:rsidTr="00EC783A">
              <w:trPr>
                <w:trHeight w:val="325"/>
              </w:trPr>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9257A" w:rsidRPr="008F237F" w:rsidRDefault="00F9257A" w:rsidP="00F9257A">
                  <w:pPr>
                    <w:rPr>
                      <w:b/>
                      <w:sz w:val="20"/>
                      <w:szCs w:val="20"/>
                    </w:rPr>
                  </w:pPr>
                  <w:r w:rsidRPr="008F237F">
                    <w:rPr>
                      <w:b/>
                      <w:sz w:val="20"/>
                      <w:szCs w:val="20"/>
                    </w:rPr>
                    <w:t>Kriterij</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9257A" w:rsidRPr="008F237F" w:rsidRDefault="00F9257A" w:rsidP="00F9257A">
                  <w:pPr>
                    <w:rPr>
                      <w:b/>
                      <w:sz w:val="20"/>
                      <w:szCs w:val="20"/>
                    </w:rPr>
                  </w:pPr>
                  <w:r w:rsidRPr="008F237F">
                    <w:rPr>
                      <w:b/>
                      <w:sz w:val="20"/>
                      <w:szCs w:val="20"/>
                    </w:rPr>
                    <w:t>Bodovi</w:t>
                  </w:r>
                </w:p>
              </w:tc>
            </w:tr>
            <w:tr w:rsidR="00F9257A"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9257A" w:rsidRPr="008F237F" w:rsidRDefault="00F9257A" w:rsidP="00F9257A">
                  <w:pPr>
                    <w:rPr>
                      <w:b/>
                      <w:sz w:val="20"/>
                      <w:szCs w:val="20"/>
                    </w:rPr>
                  </w:pPr>
                  <w:r w:rsidRPr="008F237F">
                    <w:rPr>
                      <w:b/>
                      <w:sz w:val="20"/>
                      <w:szCs w:val="20"/>
                    </w:rPr>
                    <w:t>1</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9257A" w:rsidRPr="008F237F" w:rsidRDefault="00F9257A" w:rsidP="00F9257A">
                  <w:pPr>
                    <w:rPr>
                      <w:b/>
                      <w:sz w:val="20"/>
                      <w:szCs w:val="20"/>
                    </w:rPr>
                  </w:pPr>
                  <w:r w:rsidRPr="00F9257A">
                    <w:rPr>
                      <w:b/>
                      <w:bCs/>
                      <w:sz w:val="20"/>
                      <w:szCs w:val="20"/>
                    </w:rPr>
                    <w:t>Broj proizvođača koji su uključeni u skupinu</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9257A" w:rsidRPr="008F237F" w:rsidRDefault="00F9257A" w:rsidP="00F9257A">
                  <w:pPr>
                    <w:rPr>
                      <w:b/>
                      <w:sz w:val="20"/>
                      <w:szCs w:val="20"/>
                    </w:rPr>
                  </w:pPr>
                  <w:r>
                    <w:rPr>
                      <w:b/>
                      <w:sz w:val="20"/>
                      <w:szCs w:val="20"/>
                    </w:rPr>
                    <w:t>Najviše 1</w:t>
                  </w:r>
                  <w:r w:rsidRPr="008F237F">
                    <w:rPr>
                      <w:b/>
                      <w:sz w:val="20"/>
                      <w:szCs w:val="20"/>
                    </w:rPr>
                    <w:t>0</w:t>
                  </w:r>
                </w:p>
              </w:tc>
            </w:tr>
            <w:tr w:rsidR="00F9257A" w:rsidRPr="004E6151" w:rsidTr="00EC783A">
              <w:tc>
                <w:tcPr>
                  <w:tcW w:w="226" w:type="pct"/>
                  <w:tcBorders>
                    <w:top w:val="single" w:sz="4" w:space="0" w:color="auto"/>
                    <w:left w:val="single" w:sz="4" w:space="0" w:color="auto"/>
                    <w:bottom w:val="single" w:sz="4" w:space="0" w:color="auto"/>
                    <w:right w:val="single" w:sz="4" w:space="0" w:color="auto"/>
                  </w:tcBorders>
                  <w:vAlign w:val="center"/>
                </w:tcPr>
                <w:p w:rsidR="00F9257A" w:rsidRPr="008F237F"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F9257A" w:rsidRPr="00F9257A" w:rsidRDefault="00F9257A" w:rsidP="00F9257A">
                  <w:pPr>
                    <w:rPr>
                      <w:sz w:val="20"/>
                      <w:szCs w:val="20"/>
                    </w:rPr>
                  </w:pPr>
                  <w:r w:rsidRPr="00F9257A">
                    <w:rPr>
                      <w:sz w:val="20"/>
                      <w:szCs w:val="20"/>
                    </w:rPr>
                    <w:t>više od 10 proizvođača uključenih u sustav kvalitete</w:t>
                  </w:r>
                </w:p>
              </w:tc>
              <w:tc>
                <w:tcPr>
                  <w:tcW w:w="668" w:type="pct"/>
                  <w:tcBorders>
                    <w:top w:val="single" w:sz="4" w:space="0" w:color="auto"/>
                    <w:left w:val="single" w:sz="4" w:space="0" w:color="auto"/>
                    <w:bottom w:val="single" w:sz="4" w:space="0" w:color="auto"/>
                    <w:right w:val="single" w:sz="4" w:space="0" w:color="auto"/>
                  </w:tcBorders>
                  <w:vAlign w:val="center"/>
                  <w:hideMark/>
                </w:tcPr>
                <w:p w:rsidR="00F9257A" w:rsidRPr="008F237F" w:rsidRDefault="00F9257A" w:rsidP="00F9257A">
                  <w:pPr>
                    <w:rPr>
                      <w:sz w:val="20"/>
                      <w:szCs w:val="20"/>
                    </w:rPr>
                  </w:pPr>
                  <w:r>
                    <w:rPr>
                      <w:sz w:val="20"/>
                      <w:szCs w:val="20"/>
                    </w:rPr>
                    <w:t>10</w:t>
                  </w:r>
                </w:p>
              </w:tc>
            </w:tr>
            <w:tr w:rsidR="00F9257A" w:rsidRPr="004E6151" w:rsidTr="00EC783A">
              <w:tc>
                <w:tcPr>
                  <w:tcW w:w="226" w:type="pct"/>
                  <w:tcBorders>
                    <w:top w:val="single" w:sz="4" w:space="0" w:color="auto"/>
                    <w:left w:val="single" w:sz="4" w:space="0" w:color="auto"/>
                    <w:bottom w:val="single" w:sz="4" w:space="0" w:color="auto"/>
                    <w:right w:val="single" w:sz="4" w:space="0" w:color="auto"/>
                  </w:tcBorders>
                  <w:vAlign w:val="center"/>
                </w:tcPr>
                <w:p w:rsidR="00F9257A" w:rsidRPr="008F237F"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F9257A" w:rsidRPr="00F9257A" w:rsidRDefault="00F9257A" w:rsidP="00F9257A">
                  <w:pPr>
                    <w:rPr>
                      <w:sz w:val="20"/>
                      <w:szCs w:val="20"/>
                    </w:rPr>
                  </w:pPr>
                  <w:r w:rsidRPr="00F9257A">
                    <w:rPr>
                      <w:sz w:val="20"/>
                      <w:szCs w:val="20"/>
                    </w:rPr>
                    <w:t>od 5 do 10 proizvođača uključenih u sustav kvalitete</w:t>
                  </w:r>
                </w:p>
              </w:tc>
              <w:tc>
                <w:tcPr>
                  <w:tcW w:w="668" w:type="pct"/>
                  <w:tcBorders>
                    <w:top w:val="single" w:sz="4" w:space="0" w:color="auto"/>
                    <w:left w:val="single" w:sz="4" w:space="0" w:color="auto"/>
                    <w:bottom w:val="single" w:sz="4" w:space="0" w:color="auto"/>
                    <w:right w:val="single" w:sz="4" w:space="0" w:color="auto"/>
                  </w:tcBorders>
                  <w:vAlign w:val="center"/>
                  <w:hideMark/>
                </w:tcPr>
                <w:p w:rsidR="00F9257A" w:rsidRPr="008F237F" w:rsidRDefault="00F9257A" w:rsidP="00F9257A">
                  <w:pPr>
                    <w:rPr>
                      <w:sz w:val="20"/>
                      <w:szCs w:val="20"/>
                    </w:rPr>
                  </w:pPr>
                  <w:r>
                    <w:rPr>
                      <w:sz w:val="20"/>
                      <w:szCs w:val="20"/>
                    </w:rPr>
                    <w:t>9</w:t>
                  </w:r>
                </w:p>
              </w:tc>
            </w:tr>
            <w:tr w:rsidR="00F9257A" w:rsidRPr="004E6151" w:rsidTr="00EC783A">
              <w:tc>
                <w:tcPr>
                  <w:tcW w:w="226" w:type="pct"/>
                  <w:tcBorders>
                    <w:top w:val="single" w:sz="4" w:space="0" w:color="auto"/>
                    <w:left w:val="single" w:sz="4" w:space="0" w:color="auto"/>
                    <w:bottom w:val="single" w:sz="4" w:space="0" w:color="auto"/>
                    <w:right w:val="single" w:sz="4" w:space="0" w:color="auto"/>
                  </w:tcBorders>
                  <w:vAlign w:val="center"/>
                </w:tcPr>
                <w:p w:rsidR="00F9257A" w:rsidRPr="008F237F"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hideMark/>
                </w:tcPr>
                <w:p w:rsidR="00F9257A" w:rsidRPr="00F9257A" w:rsidRDefault="00F9257A" w:rsidP="00F9257A">
                  <w:pPr>
                    <w:rPr>
                      <w:sz w:val="20"/>
                      <w:szCs w:val="20"/>
                    </w:rPr>
                  </w:pPr>
                  <w:r w:rsidRPr="00F9257A">
                    <w:rPr>
                      <w:sz w:val="20"/>
                      <w:szCs w:val="20"/>
                    </w:rPr>
                    <w:t xml:space="preserve">manje od 5 proizvođača uključenih u sustav kvalitete </w:t>
                  </w:r>
                </w:p>
              </w:tc>
              <w:tc>
                <w:tcPr>
                  <w:tcW w:w="668" w:type="pct"/>
                  <w:tcBorders>
                    <w:top w:val="single" w:sz="4" w:space="0" w:color="auto"/>
                    <w:left w:val="single" w:sz="4" w:space="0" w:color="auto"/>
                    <w:bottom w:val="single" w:sz="4" w:space="0" w:color="auto"/>
                    <w:right w:val="single" w:sz="4" w:space="0" w:color="auto"/>
                  </w:tcBorders>
                  <w:vAlign w:val="center"/>
                  <w:hideMark/>
                </w:tcPr>
                <w:p w:rsidR="00F9257A" w:rsidRPr="008F237F" w:rsidRDefault="00F9257A" w:rsidP="00F9257A">
                  <w:pPr>
                    <w:rPr>
                      <w:sz w:val="20"/>
                      <w:szCs w:val="20"/>
                    </w:rPr>
                  </w:pPr>
                  <w:r>
                    <w:rPr>
                      <w:sz w:val="20"/>
                      <w:szCs w:val="20"/>
                    </w:rPr>
                    <w:t>8</w:t>
                  </w:r>
                </w:p>
              </w:tc>
            </w:tr>
            <w:tr w:rsidR="00F9257A"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9257A" w:rsidRPr="008F237F" w:rsidRDefault="00F9257A" w:rsidP="00F9257A">
                  <w:pPr>
                    <w:rPr>
                      <w:b/>
                      <w:sz w:val="20"/>
                      <w:szCs w:val="20"/>
                    </w:rPr>
                  </w:pPr>
                  <w:r w:rsidRPr="008F237F">
                    <w:rPr>
                      <w:b/>
                      <w:sz w:val="20"/>
                      <w:szCs w:val="20"/>
                    </w:rPr>
                    <w:t>2</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9257A" w:rsidRPr="008F237F" w:rsidRDefault="00F9257A" w:rsidP="00F9257A">
                  <w:pPr>
                    <w:rPr>
                      <w:b/>
                      <w:sz w:val="20"/>
                      <w:szCs w:val="20"/>
                    </w:rPr>
                  </w:pPr>
                  <w:r w:rsidRPr="00F9257A">
                    <w:rPr>
                      <w:b/>
                      <w:bCs/>
                      <w:sz w:val="20"/>
                      <w:szCs w:val="20"/>
                    </w:rPr>
                    <w:t>Broj proizvođača koji su uključeni u skupinu</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F9257A" w:rsidRPr="008F237F" w:rsidRDefault="00F9257A" w:rsidP="00F9257A">
                  <w:pPr>
                    <w:rPr>
                      <w:b/>
                      <w:sz w:val="20"/>
                      <w:szCs w:val="20"/>
                    </w:rPr>
                  </w:pPr>
                  <w:r>
                    <w:rPr>
                      <w:b/>
                      <w:sz w:val="20"/>
                      <w:szCs w:val="20"/>
                    </w:rPr>
                    <w:t>Najviše 1</w:t>
                  </w:r>
                  <w:r w:rsidRPr="008F237F">
                    <w:rPr>
                      <w:b/>
                      <w:sz w:val="20"/>
                      <w:szCs w:val="20"/>
                    </w:rPr>
                    <w:t>0</w:t>
                  </w:r>
                </w:p>
              </w:tc>
            </w:tr>
            <w:tr w:rsidR="00CD72A6"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CD72A6" w:rsidRPr="008F237F" w:rsidRDefault="00CD72A6" w:rsidP="00CD72A6">
                  <w:pPr>
                    <w:rPr>
                      <w:b/>
                      <w:sz w:val="20"/>
                      <w:szCs w:val="20"/>
                    </w:rPr>
                  </w:pPr>
                </w:p>
              </w:tc>
              <w:tc>
                <w:tcPr>
                  <w:tcW w:w="4106" w:type="pct"/>
                  <w:tcBorders>
                    <w:top w:val="single" w:sz="8" w:space="0" w:color="000000"/>
                    <w:left w:val="single" w:sz="8" w:space="0" w:color="000000"/>
                    <w:bottom w:val="single" w:sz="8" w:space="0" w:color="000000"/>
                    <w:right w:val="single" w:sz="8" w:space="0" w:color="000000"/>
                  </w:tcBorders>
                  <w:shd w:val="clear" w:color="auto" w:fill="FFFFFF"/>
                </w:tcPr>
                <w:p w:rsidR="00CD72A6" w:rsidRPr="00CD72A6" w:rsidRDefault="00CD72A6" w:rsidP="00CD72A6">
                  <w:pPr>
                    <w:rPr>
                      <w:sz w:val="20"/>
                      <w:szCs w:val="20"/>
                    </w:rPr>
                  </w:pPr>
                  <w:r w:rsidRPr="00CD72A6">
                    <w:rPr>
                      <w:sz w:val="20"/>
                      <w:szCs w:val="20"/>
                    </w:rPr>
                    <w:t>više od 100 proizvođača uključenih u udrugu proizvođača ekoloških proizvoda</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CD72A6" w:rsidRPr="003C2CBB" w:rsidRDefault="00CD72A6" w:rsidP="00CD72A6">
                  <w:pPr>
                    <w:rPr>
                      <w:sz w:val="20"/>
                      <w:szCs w:val="20"/>
                    </w:rPr>
                  </w:pPr>
                  <w:r w:rsidRPr="003C2CBB">
                    <w:rPr>
                      <w:sz w:val="20"/>
                      <w:szCs w:val="20"/>
                    </w:rPr>
                    <w:t>10</w:t>
                  </w:r>
                </w:p>
              </w:tc>
            </w:tr>
            <w:tr w:rsidR="00CD72A6"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CD72A6" w:rsidRPr="008F237F" w:rsidRDefault="00CD72A6" w:rsidP="00CD72A6">
                  <w:pPr>
                    <w:rPr>
                      <w:b/>
                      <w:sz w:val="20"/>
                      <w:szCs w:val="20"/>
                    </w:rPr>
                  </w:pPr>
                </w:p>
              </w:tc>
              <w:tc>
                <w:tcPr>
                  <w:tcW w:w="4106" w:type="pct"/>
                  <w:tcBorders>
                    <w:top w:val="single" w:sz="8" w:space="0" w:color="000000"/>
                    <w:left w:val="single" w:sz="8" w:space="0" w:color="000000"/>
                    <w:bottom w:val="single" w:sz="8" w:space="0" w:color="000000"/>
                    <w:right w:val="single" w:sz="8" w:space="0" w:color="000000"/>
                  </w:tcBorders>
                  <w:shd w:val="clear" w:color="auto" w:fill="FFFFFF"/>
                </w:tcPr>
                <w:p w:rsidR="00CD72A6" w:rsidRPr="00CD72A6" w:rsidRDefault="00CD72A6" w:rsidP="00CD72A6">
                  <w:pPr>
                    <w:rPr>
                      <w:sz w:val="20"/>
                      <w:szCs w:val="20"/>
                    </w:rPr>
                  </w:pPr>
                  <w:r w:rsidRPr="00CD72A6">
                    <w:rPr>
                      <w:sz w:val="20"/>
                      <w:szCs w:val="20"/>
                    </w:rPr>
                    <w:t xml:space="preserve">od 51 do 100 proizvođača uključenih u udrugu proizvođača ekoloških proizvoda </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CD72A6" w:rsidRPr="00F9257A" w:rsidRDefault="00CD72A6" w:rsidP="00CD72A6">
                  <w:pPr>
                    <w:rPr>
                      <w:sz w:val="20"/>
                      <w:szCs w:val="20"/>
                    </w:rPr>
                  </w:pPr>
                  <w:r w:rsidRPr="00F9257A">
                    <w:rPr>
                      <w:sz w:val="20"/>
                      <w:szCs w:val="20"/>
                    </w:rPr>
                    <w:t>8</w:t>
                  </w:r>
                </w:p>
              </w:tc>
            </w:tr>
            <w:tr w:rsidR="00F9257A"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9257A" w:rsidRPr="008F237F" w:rsidRDefault="00F9257A" w:rsidP="00F9257A">
                  <w:pPr>
                    <w:rPr>
                      <w:b/>
                      <w:sz w:val="20"/>
                      <w:szCs w:val="20"/>
                    </w:rPr>
                  </w:pPr>
                  <w:r w:rsidRPr="008F237F">
                    <w:rPr>
                      <w:b/>
                      <w:sz w:val="20"/>
                      <w:szCs w:val="20"/>
                    </w:rPr>
                    <w:t>3</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9257A" w:rsidRPr="008F237F" w:rsidRDefault="00C24953" w:rsidP="00F9257A">
                  <w:pPr>
                    <w:rPr>
                      <w:b/>
                      <w:sz w:val="20"/>
                      <w:szCs w:val="20"/>
                    </w:rPr>
                  </w:pPr>
                  <w:r>
                    <w:rPr>
                      <w:b/>
                      <w:bCs/>
                      <w:sz w:val="20"/>
                      <w:szCs w:val="20"/>
                    </w:rPr>
                    <w:t xml:space="preserve">Izlazni proizvod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9257A" w:rsidRPr="008F237F" w:rsidRDefault="00F9257A" w:rsidP="00F9257A">
                  <w:pPr>
                    <w:rPr>
                      <w:b/>
                      <w:sz w:val="20"/>
                      <w:szCs w:val="20"/>
                    </w:rPr>
                  </w:pPr>
                  <w:r>
                    <w:rPr>
                      <w:b/>
                      <w:sz w:val="20"/>
                      <w:szCs w:val="20"/>
                    </w:rPr>
                    <w:t>Najviše 1</w:t>
                  </w:r>
                  <w:r w:rsidRPr="008F237F">
                    <w:rPr>
                      <w:b/>
                      <w:sz w:val="20"/>
                      <w:szCs w:val="20"/>
                    </w:rPr>
                    <w:t>0</w:t>
                  </w:r>
                </w:p>
              </w:tc>
            </w:tr>
            <w:tr w:rsidR="00C24953"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4953" w:rsidRPr="008F237F" w:rsidRDefault="00C24953" w:rsidP="00C24953">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24953" w:rsidRPr="00C24953" w:rsidRDefault="00C24953" w:rsidP="00C24953">
                  <w:pPr>
                    <w:rPr>
                      <w:sz w:val="20"/>
                      <w:szCs w:val="20"/>
                    </w:rPr>
                  </w:pPr>
                  <w:r w:rsidRPr="00C24953">
                    <w:rPr>
                      <w:sz w:val="20"/>
                      <w:szCs w:val="20"/>
                    </w:rPr>
                    <w:t xml:space="preserve">izlazni proizvod je rezultat prerade proizvoda obuhvaćenih Dodatkom I Ugovora o funkcioniranju EU </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4953" w:rsidRPr="008F237F" w:rsidRDefault="00C24953" w:rsidP="00C24953">
                  <w:pPr>
                    <w:rPr>
                      <w:sz w:val="20"/>
                      <w:szCs w:val="20"/>
                    </w:rPr>
                  </w:pPr>
                  <w:r>
                    <w:rPr>
                      <w:sz w:val="20"/>
                      <w:szCs w:val="20"/>
                    </w:rPr>
                    <w:t>1</w:t>
                  </w:r>
                  <w:r w:rsidRPr="008F237F">
                    <w:rPr>
                      <w:sz w:val="20"/>
                      <w:szCs w:val="20"/>
                    </w:rPr>
                    <w:t>0</w:t>
                  </w:r>
                </w:p>
              </w:tc>
            </w:tr>
            <w:tr w:rsidR="00C24953" w:rsidRPr="004E6151" w:rsidTr="00EC783A">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4953" w:rsidRPr="008F237F" w:rsidRDefault="00C24953" w:rsidP="00C24953">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FFFFFF" w:themeFill="background1"/>
                </w:tcPr>
                <w:p w:rsidR="00C24953" w:rsidRPr="00C24953" w:rsidRDefault="00C24953" w:rsidP="00C24953">
                  <w:pPr>
                    <w:rPr>
                      <w:sz w:val="20"/>
                      <w:szCs w:val="20"/>
                    </w:rPr>
                  </w:pPr>
                  <w:r w:rsidRPr="00C24953">
                    <w:rPr>
                      <w:sz w:val="20"/>
                      <w:szCs w:val="20"/>
                    </w:rPr>
                    <w:t>izlazni proizvod je primarni proizvod sustava kvalitete iz Dodatka I Ugovora o EU</w:t>
                  </w:r>
                </w:p>
              </w:tc>
              <w:tc>
                <w:tcPr>
                  <w:tcW w:w="6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4953" w:rsidRDefault="00C24953" w:rsidP="00C24953">
                  <w:pPr>
                    <w:rPr>
                      <w:sz w:val="20"/>
                      <w:szCs w:val="20"/>
                    </w:rPr>
                  </w:pPr>
                  <w:r>
                    <w:rPr>
                      <w:sz w:val="20"/>
                      <w:szCs w:val="20"/>
                    </w:rPr>
                    <w:t>7</w:t>
                  </w:r>
                </w:p>
              </w:tc>
            </w:tr>
            <w:tr w:rsidR="00F9257A" w:rsidRPr="004E6151" w:rsidTr="00DE7CD7">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F9257A" w:rsidRPr="008F237F" w:rsidRDefault="00F9257A" w:rsidP="00F9257A">
                  <w:pPr>
                    <w:rPr>
                      <w:b/>
                      <w:sz w:val="20"/>
                      <w:szCs w:val="20"/>
                    </w:rPr>
                  </w:pPr>
                  <w:r>
                    <w:rPr>
                      <w:b/>
                      <w:sz w:val="20"/>
                      <w:szCs w:val="20"/>
                    </w:rPr>
                    <w:t>4</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9257A" w:rsidRPr="002A6DF2" w:rsidRDefault="00F9257A" w:rsidP="00F9257A">
                  <w:pPr>
                    <w:rPr>
                      <w:sz w:val="20"/>
                      <w:szCs w:val="20"/>
                    </w:rPr>
                  </w:pPr>
                  <w:r>
                    <w:rPr>
                      <w:b/>
                      <w:sz w:val="20"/>
                      <w:szCs w:val="20"/>
                    </w:rPr>
                    <w:t>Vrsta sustava kvalitete</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F9257A" w:rsidRPr="00F9257A" w:rsidRDefault="00F9257A" w:rsidP="00F9257A">
                  <w:pPr>
                    <w:rPr>
                      <w:b/>
                      <w:sz w:val="20"/>
                      <w:szCs w:val="20"/>
                    </w:rPr>
                  </w:pPr>
                  <w:r w:rsidRPr="00F9257A">
                    <w:rPr>
                      <w:b/>
                      <w:sz w:val="20"/>
                      <w:szCs w:val="20"/>
                    </w:rPr>
                    <w:t>Najviše 10</w:t>
                  </w:r>
                </w:p>
              </w:tc>
            </w:tr>
            <w:tr w:rsidR="00F9257A" w:rsidRPr="004E6151" w:rsidTr="00F9257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F9257A"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 xml:space="preserve">Ekološki proizvod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10</w:t>
                  </w:r>
                </w:p>
              </w:tc>
            </w:tr>
            <w:tr w:rsidR="00F9257A" w:rsidRPr="004E6151" w:rsidTr="00F9257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F9257A"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ZOI - Zaštićena oznaka izvornosti</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10</w:t>
                  </w:r>
                </w:p>
              </w:tc>
            </w:tr>
            <w:tr w:rsidR="00F9257A" w:rsidRPr="004E6151" w:rsidTr="00F9257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F9257A"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ZOZP - Zaštićena oznaka zemljopisnog podrijetla</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9</w:t>
                  </w:r>
                </w:p>
              </w:tc>
            </w:tr>
            <w:tr w:rsidR="00F9257A" w:rsidRPr="004E6151" w:rsidTr="00F9257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F9257A"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ZTS - Zajamčena oznaka tradicionalnog specijaliteta</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8</w:t>
                  </w:r>
                </w:p>
              </w:tc>
            </w:tr>
            <w:tr w:rsidR="00F9257A" w:rsidRPr="004E6151" w:rsidTr="00F9257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F9257A"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EU neobvezni izraz kvalitete</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7</w:t>
                  </w:r>
                </w:p>
              </w:tc>
            </w:tr>
            <w:tr w:rsidR="00F9257A" w:rsidRPr="004E6151" w:rsidTr="00F9257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F9257A" w:rsidRDefault="00F9257A"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Nacionalni neobvezni izraz kvalitete</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F9257A" w:rsidRPr="00F9257A" w:rsidRDefault="00F9257A" w:rsidP="00F9257A">
                  <w:pPr>
                    <w:rPr>
                      <w:sz w:val="20"/>
                      <w:szCs w:val="20"/>
                    </w:rPr>
                  </w:pPr>
                  <w:r w:rsidRPr="00F9257A">
                    <w:rPr>
                      <w:sz w:val="20"/>
                      <w:szCs w:val="20"/>
                    </w:rPr>
                    <w:t>6</w:t>
                  </w:r>
                </w:p>
              </w:tc>
            </w:tr>
            <w:tr w:rsidR="00C24953" w:rsidRPr="004E6151" w:rsidTr="00C24953">
              <w:tc>
                <w:tcPr>
                  <w:tcW w:w="22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C24953" w:rsidRPr="00C24953" w:rsidRDefault="00C24953" w:rsidP="00F9257A">
                  <w:pPr>
                    <w:rPr>
                      <w:b/>
                      <w:sz w:val="20"/>
                      <w:szCs w:val="20"/>
                    </w:rPr>
                  </w:pPr>
                  <w:r w:rsidRPr="00C24953">
                    <w:rPr>
                      <w:b/>
                      <w:sz w:val="20"/>
                      <w:szCs w:val="20"/>
                    </w:rPr>
                    <w:t>5</w:t>
                  </w:r>
                </w:p>
              </w:tc>
              <w:tc>
                <w:tcPr>
                  <w:tcW w:w="410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24953" w:rsidRPr="00C24953" w:rsidRDefault="00C24953" w:rsidP="00F9257A">
                  <w:pPr>
                    <w:rPr>
                      <w:b/>
                      <w:sz w:val="20"/>
                      <w:szCs w:val="20"/>
                    </w:rPr>
                  </w:pPr>
                  <w:r w:rsidRPr="00C24953">
                    <w:rPr>
                      <w:b/>
                      <w:sz w:val="20"/>
                      <w:szCs w:val="20"/>
                    </w:rPr>
                    <w:t xml:space="preserve">Ocjena plana informiranja i promoviranja </w:t>
                  </w:r>
                </w:p>
              </w:tc>
              <w:tc>
                <w:tcPr>
                  <w:tcW w:w="66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24953" w:rsidRPr="00C24953" w:rsidRDefault="00C24953" w:rsidP="00F9257A">
                  <w:pPr>
                    <w:rPr>
                      <w:b/>
                      <w:sz w:val="20"/>
                      <w:szCs w:val="20"/>
                    </w:rPr>
                  </w:pPr>
                  <w:r w:rsidRPr="00C24953">
                    <w:rPr>
                      <w:b/>
                      <w:sz w:val="20"/>
                      <w:szCs w:val="20"/>
                    </w:rPr>
                    <w:t>Najviše 20</w:t>
                  </w:r>
                </w:p>
              </w:tc>
            </w:tr>
            <w:tr w:rsidR="00C24953" w:rsidRPr="004E6151" w:rsidTr="00F9257A">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C24953" w:rsidRDefault="00C24953" w:rsidP="00F9257A">
                  <w:pPr>
                    <w:rPr>
                      <w:b/>
                      <w:sz w:val="20"/>
                      <w:szCs w:val="20"/>
                    </w:rPr>
                  </w:pPr>
                </w:p>
              </w:tc>
              <w:tc>
                <w:tcPr>
                  <w:tcW w:w="4106" w:type="pct"/>
                  <w:tcBorders>
                    <w:top w:val="single" w:sz="4" w:space="0" w:color="auto"/>
                    <w:left w:val="single" w:sz="4" w:space="0" w:color="auto"/>
                    <w:bottom w:val="single" w:sz="4" w:space="0" w:color="auto"/>
                    <w:right w:val="single" w:sz="4" w:space="0" w:color="auto"/>
                  </w:tcBorders>
                  <w:shd w:val="clear" w:color="auto" w:fill="auto"/>
                </w:tcPr>
                <w:p w:rsidR="00C24953" w:rsidRPr="00C24953" w:rsidRDefault="00C24953" w:rsidP="00C24953">
                  <w:pPr>
                    <w:rPr>
                      <w:bCs/>
                      <w:sz w:val="20"/>
                      <w:szCs w:val="20"/>
                    </w:rPr>
                  </w:pPr>
                  <w:r w:rsidRPr="00C24953">
                    <w:rPr>
                      <w:bCs/>
                      <w:sz w:val="20"/>
                      <w:szCs w:val="20"/>
                    </w:rPr>
                    <w:t>Ocjena plana informiranja i promoviranja</w:t>
                  </w:r>
                </w:p>
                <w:p w:rsidR="00C24953" w:rsidRDefault="00C24953" w:rsidP="00C24953">
                  <w:pPr>
                    <w:rPr>
                      <w:sz w:val="20"/>
                      <w:szCs w:val="20"/>
                    </w:rPr>
                  </w:pPr>
                  <w:r w:rsidRPr="00C24953">
                    <w:rPr>
                      <w:bCs/>
                      <w:sz w:val="20"/>
                      <w:szCs w:val="20"/>
                    </w:rPr>
                    <w:t xml:space="preserve">(upisati  broj bodova od 12 do 20) - </w:t>
                  </w:r>
                  <w:r w:rsidRPr="00C24953">
                    <w:rPr>
                      <w:bCs/>
                      <w:iCs/>
                      <w:sz w:val="20"/>
                      <w:szCs w:val="20"/>
                    </w:rPr>
                    <w:t>KRITERIJI ZA OCJENJIVANJE PLANA INFORMIRANJA I PROMOVIRANJA – prema prilogu V Pravilnika o provedbi mjere 03 »Sustavi kvalitete za poljoprivredne i prehrambene proizvode«, podmjere 3.1. »Potpore za novo sudjelovanje u sustavima kvalitete« i podmjere 3.2. »Potpora za aktivnosti informiranja i promoviranja koje provode skupine proizvođača na unutarnjem tržištu« iz Programa ruralnog razvoja Republike Hrvatske za razdoblje 2014.-2020. (NN br. 111/15)</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C24953" w:rsidRDefault="00C24953" w:rsidP="00F9257A">
                  <w:pPr>
                    <w:rPr>
                      <w:sz w:val="20"/>
                      <w:szCs w:val="20"/>
                    </w:rPr>
                  </w:pPr>
                </w:p>
              </w:tc>
            </w:tr>
            <w:tr w:rsidR="00F9257A" w:rsidRPr="004E6151" w:rsidTr="00EC783A">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9257A" w:rsidRPr="008F237F" w:rsidRDefault="00F9257A" w:rsidP="00F9257A">
                  <w:pPr>
                    <w:rPr>
                      <w:b/>
                      <w:sz w:val="20"/>
                      <w:szCs w:val="20"/>
                    </w:rPr>
                  </w:pPr>
                  <w:r w:rsidRPr="008F237F">
                    <w:rPr>
                      <w:b/>
                      <w:sz w:val="20"/>
                      <w:szCs w:val="20"/>
                    </w:rPr>
                    <w:t>NAJVEĆI MOGUĆI BROJ BODOVA</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F9257A" w:rsidRPr="008F237F" w:rsidRDefault="00C24953" w:rsidP="00C24953">
                  <w:pPr>
                    <w:jc w:val="left"/>
                    <w:rPr>
                      <w:b/>
                      <w:sz w:val="20"/>
                      <w:szCs w:val="20"/>
                    </w:rPr>
                  </w:pPr>
                  <w:r>
                    <w:rPr>
                      <w:b/>
                      <w:sz w:val="20"/>
                      <w:szCs w:val="20"/>
                    </w:rPr>
                    <w:t>60</w:t>
                  </w:r>
                </w:p>
              </w:tc>
            </w:tr>
            <w:tr w:rsidR="00F9257A" w:rsidRPr="004E6151" w:rsidTr="00EC783A">
              <w:tc>
                <w:tcPr>
                  <w:tcW w:w="4332" w:type="pct"/>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rsidR="00F9257A" w:rsidRPr="008F237F" w:rsidRDefault="00F9257A" w:rsidP="00F9257A">
                  <w:pPr>
                    <w:rPr>
                      <w:b/>
                      <w:sz w:val="20"/>
                      <w:szCs w:val="20"/>
                    </w:rPr>
                  </w:pPr>
                  <w:r w:rsidRPr="008F237F">
                    <w:rPr>
                      <w:b/>
                      <w:sz w:val="20"/>
                      <w:szCs w:val="20"/>
                    </w:rPr>
                    <w:t>PRAG PROLAZNOSTI</w:t>
                  </w:r>
                </w:p>
              </w:tc>
              <w:tc>
                <w:tcPr>
                  <w:tcW w:w="668" w:type="pct"/>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F9257A" w:rsidRPr="008F237F" w:rsidRDefault="00C24953" w:rsidP="00C24953">
                  <w:pPr>
                    <w:jc w:val="left"/>
                    <w:rPr>
                      <w:b/>
                      <w:sz w:val="20"/>
                      <w:szCs w:val="20"/>
                    </w:rPr>
                  </w:pPr>
                  <w:r>
                    <w:rPr>
                      <w:b/>
                      <w:sz w:val="20"/>
                      <w:szCs w:val="20"/>
                    </w:rPr>
                    <w:t>25</w:t>
                  </w:r>
                </w:p>
              </w:tc>
            </w:tr>
          </w:tbl>
          <w:p w:rsidR="00443DE2" w:rsidRPr="00103B02" w:rsidRDefault="00103B02" w:rsidP="00103B02">
            <w:pPr>
              <w:rPr>
                <w:sz w:val="20"/>
              </w:rPr>
            </w:pPr>
            <w:r w:rsidRPr="00103B02">
              <w:rPr>
                <w:sz w:val="20"/>
              </w:rPr>
              <w:t xml:space="preserve">Da bi projekt u okviru provedbe Mjere 5.1.2. bilo prihvatljiv za dodjelu potpore, korisnik mora imati minimalan broj bodova (prag prolaznosti). </w:t>
            </w:r>
          </w:p>
        </w:tc>
      </w:tr>
      <w:tr w:rsidR="00443DE2" w:rsidRPr="00797B33" w:rsidTr="005910DE">
        <w:tc>
          <w:tcPr>
            <w:tcW w:w="1271" w:type="dxa"/>
            <w:tcBorders>
              <w:left w:val="nil"/>
              <w:right w:val="nil"/>
            </w:tcBorders>
          </w:tcPr>
          <w:p w:rsidR="00443DE2" w:rsidRPr="005A23D3" w:rsidRDefault="00443DE2" w:rsidP="00443DE2">
            <w:pPr>
              <w:rPr>
                <w:sz w:val="16"/>
                <w:szCs w:val="16"/>
              </w:rPr>
            </w:pPr>
          </w:p>
        </w:tc>
        <w:tc>
          <w:tcPr>
            <w:tcW w:w="7876" w:type="dxa"/>
            <w:tcBorders>
              <w:left w:val="nil"/>
              <w:right w:val="nil"/>
            </w:tcBorders>
          </w:tcPr>
          <w:p w:rsidR="00443DE2" w:rsidRDefault="00443DE2" w:rsidP="00443DE2">
            <w:pPr>
              <w:rPr>
                <w:sz w:val="20"/>
              </w:rPr>
            </w:pPr>
          </w:p>
        </w:tc>
      </w:tr>
      <w:tr w:rsidR="00443DE2" w:rsidRPr="00797B33" w:rsidTr="005910DE">
        <w:tc>
          <w:tcPr>
            <w:tcW w:w="1271" w:type="dxa"/>
          </w:tcPr>
          <w:p w:rsidR="00443DE2" w:rsidRPr="005A23D3" w:rsidRDefault="00443DE2" w:rsidP="00443DE2">
            <w:pPr>
              <w:rPr>
                <w:sz w:val="16"/>
                <w:szCs w:val="16"/>
              </w:rPr>
            </w:pPr>
            <w:r w:rsidRPr="005A23D3">
              <w:rPr>
                <w:sz w:val="16"/>
                <w:szCs w:val="16"/>
              </w:rPr>
              <w:t>BROJ I NAZIV MJERE</w:t>
            </w:r>
          </w:p>
        </w:tc>
        <w:tc>
          <w:tcPr>
            <w:tcW w:w="7876" w:type="dxa"/>
            <w:shd w:val="clear" w:color="auto" w:fill="92D050"/>
          </w:tcPr>
          <w:p w:rsidR="00443DE2" w:rsidRPr="005A23D3" w:rsidRDefault="00443DE2" w:rsidP="00443DE2">
            <w:pPr>
              <w:rPr>
                <w:b/>
                <w:sz w:val="20"/>
              </w:rPr>
            </w:pPr>
            <w:r w:rsidRPr="00AD5B58">
              <w:rPr>
                <w:b/>
                <w:sz w:val="20"/>
              </w:rPr>
              <w:t>Mjera 5.2.1 - Provedba redovitih aktivnosti LAG-a</w:t>
            </w:r>
          </w:p>
        </w:tc>
      </w:tr>
      <w:tr w:rsidR="00443DE2" w:rsidRPr="00797B33" w:rsidTr="005910DE">
        <w:tc>
          <w:tcPr>
            <w:tcW w:w="1271" w:type="dxa"/>
          </w:tcPr>
          <w:p w:rsidR="00443DE2" w:rsidRPr="005A23D3" w:rsidRDefault="00443DE2" w:rsidP="00443DE2">
            <w:pPr>
              <w:rPr>
                <w:sz w:val="16"/>
                <w:szCs w:val="16"/>
              </w:rPr>
            </w:pPr>
            <w:r w:rsidRPr="005A23D3">
              <w:rPr>
                <w:sz w:val="16"/>
                <w:szCs w:val="16"/>
              </w:rPr>
              <w:t>POKAZATELJI</w:t>
            </w:r>
          </w:p>
        </w:tc>
        <w:tc>
          <w:tcPr>
            <w:tcW w:w="7876" w:type="dxa"/>
          </w:tcPr>
          <w:p w:rsidR="00443DE2" w:rsidRDefault="00443DE2" w:rsidP="00443DE2">
            <w:pPr>
              <w:rPr>
                <w:sz w:val="20"/>
              </w:rPr>
            </w:pPr>
            <w:r>
              <w:rPr>
                <w:sz w:val="20"/>
              </w:rPr>
              <w:t>Visina odobrene potpore (19.2):</w:t>
            </w:r>
          </w:p>
          <w:p w:rsidR="00443DE2" w:rsidRDefault="00443DE2" w:rsidP="00443DE2">
            <w:pPr>
              <w:rPr>
                <w:sz w:val="20"/>
              </w:rPr>
            </w:pPr>
            <w:r>
              <w:rPr>
                <w:sz w:val="20"/>
              </w:rPr>
              <w:t>Broj raspisanih natječaja:</w:t>
            </w:r>
          </w:p>
          <w:p w:rsidR="00443DE2" w:rsidRDefault="00443DE2" w:rsidP="00443DE2">
            <w:pPr>
              <w:rPr>
                <w:sz w:val="20"/>
              </w:rPr>
            </w:pPr>
            <w:r>
              <w:rPr>
                <w:sz w:val="20"/>
              </w:rPr>
              <w:t>Broj prijavljenih projekata:</w:t>
            </w:r>
          </w:p>
          <w:p w:rsidR="00443DE2" w:rsidRDefault="00443DE2" w:rsidP="00443DE2">
            <w:pPr>
              <w:rPr>
                <w:sz w:val="20"/>
              </w:rPr>
            </w:pPr>
            <w:r>
              <w:rPr>
                <w:sz w:val="20"/>
              </w:rPr>
              <w:t>Broj odobrenih potpora:</w:t>
            </w:r>
          </w:p>
          <w:p w:rsidR="00443DE2" w:rsidRDefault="00443DE2" w:rsidP="00443DE2">
            <w:pPr>
              <w:rPr>
                <w:sz w:val="20"/>
              </w:rPr>
            </w:pPr>
            <w:r>
              <w:rPr>
                <w:sz w:val="20"/>
              </w:rPr>
              <w:t>Broj korisnika potpora:</w:t>
            </w:r>
          </w:p>
          <w:p w:rsidR="00443DE2" w:rsidRDefault="00443DE2" w:rsidP="00443DE2">
            <w:pPr>
              <w:rPr>
                <w:sz w:val="20"/>
              </w:rPr>
            </w:pPr>
            <w:r>
              <w:rPr>
                <w:sz w:val="20"/>
              </w:rPr>
              <w:t>Ukupan iznos dodijeljen putem LRS:</w:t>
            </w:r>
          </w:p>
          <w:p w:rsidR="00443DE2" w:rsidRDefault="00443DE2" w:rsidP="00443DE2">
            <w:pPr>
              <w:rPr>
                <w:sz w:val="20"/>
              </w:rPr>
            </w:pPr>
            <w:r>
              <w:rPr>
                <w:sz w:val="20"/>
              </w:rPr>
              <w:t>Broj radnih mjesta stvorenih kod korisnika provedbom LRS:</w:t>
            </w:r>
          </w:p>
          <w:p w:rsidR="00443DE2" w:rsidRPr="00797B33" w:rsidRDefault="00443DE2" w:rsidP="00443DE2">
            <w:pPr>
              <w:rPr>
                <w:sz w:val="20"/>
              </w:rPr>
            </w:pPr>
            <w:r>
              <w:rPr>
                <w:sz w:val="20"/>
              </w:rPr>
              <w:t>Broj mladih korisnika potpore:</w:t>
            </w:r>
          </w:p>
        </w:tc>
      </w:tr>
      <w:tr w:rsidR="00443DE2" w:rsidRPr="00797B33" w:rsidTr="005910DE">
        <w:tc>
          <w:tcPr>
            <w:tcW w:w="1271" w:type="dxa"/>
          </w:tcPr>
          <w:p w:rsidR="00443DE2" w:rsidRPr="005A23D3" w:rsidRDefault="00443DE2" w:rsidP="00443DE2">
            <w:pPr>
              <w:rPr>
                <w:sz w:val="16"/>
                <w:szCs w:val="16"/>
              </w:rPr>
            </w:pPr>
            <w:r w:rsidRPr="005A23D3">
              <w:rPr>
                <w:sz w:val="16"/>
                <w:szCs w:val="16"/>
              </w:rPr>
              <w:t>BROJ I NAZIV MJERE</w:t>
            </w:r>
          </w:p>
        </w:tc>
        <w:tc>
          <w:tcPr>
            <w:tcW w:w="7876" w:type="dxa"/>
            <w:shd w:val="clear" w:color="auto" w:fill="92D050"/>
          </w:tcPr>
          <w:p w:rsidR="00443DE2" w:rsidRPr="005A23D3" w:rsidRDefault="00443DE2" w:rsidP="00443DE2">
            <w:pPr>
              <w:rPr>
                <w:b/>
                <w:sz w:val="20"/>
              </w:rPr>
            </w:pPr>
            <w:r w:rsidRPr="00AD5B58">
              <w:rPr>
                <w:b/>
                <w:sz w:val="20"/>
              </w:rPr>
              <w:t>Mjera 5.2.2 - Jačanje kapaciteta lokalnih dionika kroz aktivnosti LAG-a (radionice, savjetovanja i informativne aktivnosti)</w:t>
            </w:r>
          </w:p>
        </w:tc>
      </w:tr>
      <w:tr w:rsidR="00443DE2" w:rsidRPr="00797B33" w:rsidTr="005910DE">
        <w:tc>
          <w:tcPr>
            <w:tcW w:w="1271" w:type="dxa"/>
          </w:tcPr>
          <w:p w:rsidR="00443DE2" w:rsidRPr="005A23D3" w:rsidRDefault="00443DE2" w:rsidP="00443DE2">
            <w:pPr>
              <w:rPr>
                <w:sz w:val="16"/>
                <w:szCs w:val="16"/>
              </w:rPr>
            </w:pPr>
            <w:r w:rsidRPr="005A23D3">
              <w:rPr>
                <w:sz w:val="16"/>
                <w:szCs w:val="16"/>
              </w:rPr>
              <w:t>POKAZATELJI</w:t>
            </w:r>
          </w:p>
        </w:tc>
        <w:tc>
          <w:tcPr>
            <w:tcW w:w="7876" w:type="dxa"/>
          </w:tcPr>
          <w:p w:rsidR="00443DE2" w:rsidRPr="00CF587C" w:rsidRDefault="00443DE2" w:rsidP="00443DE2">
            <w:pPr>
              <w:rPr>
                <w:sz w:val="20"/>
              </w:rPr>
            </w:pPr>
            <w:r w:rsidRPr="00CF587C">
              <w:rPr>
                <w:sz w:val="20"/>
              </w:rPr>
              <w:t>Broj organiziranih događanja:</w:t>
            </w:r>
          </w:p>
          <w:p w:rsidR="00443DE2" w:rsidRPr="00CF587C" w:rsidRDefault="00443DE2" w:rsidP="00443DE2">
            <w:pPr>
              <w:rPr>
                <w:sz w:val="20"/>
              </w:rPr>
            </w:pPr>
            <w:r w:rsidRPr="00CF587C">
              <w:rPr>
                <w:sz w:val="20"/>
              </w:rPr>
              <w:t>Broj edukacija i treninga u organizaciji LAG-a:</w:t>
            </w:r>
          </w:p>
          <w:p w:rsidR="00443DE2" w:rsidRPr="00797B33" w:rsidRDefault="00443DE2" w:rsidP="00443DE2">
            <w:pPr>
              <w:rPr>
                <w:sz w:val="20"/>
              </w:rPr>
            </w:pPr>
            <w:r w:rsidRPr="00CF587C">
              <w:rPr>
                <w:sz w:val="20"/>
              </w:rPr>
              <w:t>Broj korisnika edukacije i treninga:</w:t>
            </w:r>
          </w:p>
        </w:tc>
      </w:tr>
      <w:tr w:rsidR="00443DE2" w:rsidRPr="00797B33" w:rsidTr="005910DE">
        <w:tc>
          <w:tcPr>
            <w:tcW w:w="1271" w:type="dxa"/>
          </w:tcPr>
          <w:p w:rsidR="00443DE2" w:rsidRPr="005A23D3" w:rsidRDefault="00443DE2" w:rsidP="00443DE2">
            <w:pPr>
              <w:rPr>
                <w:sz w:val="16"/>
                <w:szCs w:val="16"/>
              </w:rPr>
            </w:pPr>
            <w:r w:rsidRPr="005A23D3">
              <w:rPr>
                <w:sz w:val="16"/>
                <w:szCs w:val="16"/>
              </w:rPr>
              <w:t>BROJ I NAZIV MJERE</w:t>
            </w:r>
          </w:p>
        </w:tc>
        <w:tc>
          <w:tcPr>
            <w:tcW w:w="7876" w:type="dxa"/>
            <w:shd w:val="clear" w:color="auto" w:fill="92D050"/>
          </w:tcPr>
          <w:p w:rsidR="00443DE2" w:rsidRPr="005A23D3" w:rsidRDefault="00443DE2" w:rsidP="00443DE2">
            <w:pPr>
              <w:rPr>
                <w:b/>
                <w:sz w:val="20"/>
              </w:rPr>
            </w:pPr>
            <w:r w:rsidRPr="00AD5B58">
              <w:rPr>
                <w:b/>
                <w:sz w:val="20"/>
              </w:rPr>
              <w:t>Mjera 5.3.1 - Priprema projekata u suradnji s lokalnim dionicima i uključivanje u međunarodne projekte</w:t>
            </w:r>
          </w:p>
        </w:tc>
      </w:tr>
      <w:tr w:rsidR="00443DE2" w:rsidRPr="00797B33" w:rsidTr="005910DE">
        <w:tc>
          <w:tcPr>
            <w:tcW w:w="1271" w:type="dxa"/>
          </w:tcPr>
          <w:p w:rsidR="00443DE2" w:rsidRPr="005A23D3" w:rsidRDefault="00443DE2" w:rsidP="00443DE2">
            <w:pPr>
              <w:rPr>
                <w:sz w:val="16"/>
                <w:szCs w:val="16"/>
              </w:rPr>
            </w:pPr>
            <w:r w:rsidRPr="005A23D3">
              <w:rPr>
                <w:sz w:val="16"/>
                <w:szCs w:val="16"/>
              </w:rPr>
              <w:lastRenderedPageBreak/>
              <w:t>POKAZATELJI</w:t>
            </w:r>
          </w:p>
        </w:tc>
        <w:tc>
          <w:tcPr>
            <w:tcW w:w="7876" w:type="dxa"/>
          </w:tcPr>
          <w:p w:rsidR="00443DE2" w:rsidRDefault="00443DE2" w:rsidP="00443DE2">
            <w:pPr>
              <w:rPr>
                <w:sz w:val="20"/>
              </w:rPr>
            </w:pPr>
            <w:r w:rsidRPr="00797B33">
              <w:rPr>
                <w:sz w:val="20"/>
              </w:rPr>
              <w:t xml:space="preserve">Broj </w:t>
            </w:r>
            <w:r>
              <w:rPr>
                <w:sz w:val="20"/>
              </w:rPr>
              <w:t>pripremljenih projekata međunarodne i transnacionalne suradnje:</w:t>
            </w:r>
          </w:p>
          <w:p w:rsidR="00443DE2" w:rsidRDefault="00443DE2" w:rsidP="00443DE2">
            <w:pPr>
              <w:rPr>
                <w:sz w:val="20"/>
              </w:rPr>
            </w:pPr>
            <w:r>
              <w:rPr>
                <w:sz w:val="20"/>
              </w:rPr>
              <w:t>Broj pripremljenih projekata iz drugih izvora:</w:t>
            </w:r>
          </w:p>
          <w:p w:rsidR="00443DE2" w:rsidRDefault="00443DE2" w:rsidP="00443DE2">
            <w:pPr>
              <w:rPr>
                <w:sz w:val="20"/>
              </w:rPr>
            </w:pPr>
            <w:r>
              <w:rPr>
                <w:sz w:val="20"/>
              </w:rPr>
              <w:t>Broj projekata u kojima LAG sudjeluje izvan PRR:</w:t>
            </w:r>
          </w:p>
          <w:p w:rsidR="00443DE2" w:rsidRPr="00797B33" w:rsidRDefault="00443DE2" w:rsidP="00443DE2">
            <w:pPr>
              <w:rPr>
                <w:sz w:val="20"/>
              </w:rPr>
            </w:pPr>
            <w:r>
              <w:rPr>
                <w:sz w:val="20"/>
              </w:rPr>
              <w:t>Broj suradničkih organizacija:</w:t>
            </w:r>
          </w:p>
        </w:tc>
      </w:tr>
    </w:tbl>
    <w:p w:rsidR="00827678" w:rsidRDefault="00827678"/>
    <w:sectPr w:rsidR="008276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175" w:rsidRDefault="00FC0175" w:rsidP="008A08CB">
      <w:r>
        <w:separator/>
      </w:r>
    </w:p>
  </w:endnote>
  <w:endnote w:type="continuationSeparator" w:id="0">
    <w:p w:rsidR="00FC0175" w:rsidRDefault="00FC0175" w:rsidP="008A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175" w:rsidRDefault="00FC0175" w:rsidP="008A08CB">
      <w:r>
        <w:separator/>
      </w:r>
    </w:p>
  </w:footnote>
  <w:footnote w:type="continuationSeparator" w:id="0">
    <w:p w:rsidR="00FC0175" w:rsidRDefault="00FC0175" w:rsidP="008A0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39F2"/>
    <w:multiLevelType w:val="hybridMultilevel"/>
    <w:tmpl w:val="941EB070"/>
    <w:lvl w:ilvl="0" w:tplc="F2C63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265F11"/>
    <w:multiLevelType w:val="hybridMultilevel"/>
    <w:tmpl w:val="8A8467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B41828"/>
    <w:multiLevelType w:val="hybridMultilevel"/>
    <w:tmpl w:val="C2A862AC"/>
    <w:lvl w:ilvl="0" w:tplc="EF50901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290AFA"/>
    <w:multiLevelType w:val="hybridMultilevel"/>
    <w:tmpl w:val="C2A862AC"/>
    <w:lvl w:ilvl="0" w:tplc="EF50901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107664"/>
    <w:multiLevelType w:val="hybridMultilevel"/>
    <w:tmpl w:val="5DE806D4"/>
    <w:lvl w:ilvl="0" w:tplc="F2C632C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F20E2A"/>
    <w:multiLevelType w:val="hybridMultilevel"/>
    <w:tmpl w:val="C2A862AC"/>
    <w:lvl w:ilvl="0" w:tplc="EF50901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556E6B"/>
    <w:multiLevelType w:val="hybridMultilevel"/>
    <w:tmpl w:val="C2A862AC"/>
    <w:lvl w:ilvl="0" w:tplc="EF50901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E37A49"/>
    <w:multiLevelType w:val="hybridMultilevel"/>
    <w:tmpl w:val="5DE806D4"/>
    <w:lvl w:ilvl="0" w:tplc="F2C632C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EAE51BF"/>
    <w:multiLevelType w:val="hybridMultilevel"/>
    <w:tmpl w:val="C10EB1F6"/>
    <w:lvl w:ilvl="0" w:tplc="DEB68F16">
      <w:start w:val="2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BAA41A3"/>
    <w:multiLevelType w:val="hybridMultilevel"/>
    <w:tmpl w:val="941EB070"/>
    <w:lvl w:ilvl="0" w:tplc="F2C63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A57D01"/>
    <w:multiLevelType w:val="hybridMultilevel"/>
    <w:tmpl w:val="A61607D8"/>
    <w:lvl w:ilvl="0" w:tplc="F2C632C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14679D4"/>
    <w:multiLevelType w:val="hybridMultilevel"/>
    <w:tmpl w:val="6A3CF118"/>
    <w:lvl w:ilvl="0" w:tplc="F2C632C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0AA78BA"/>
    <w:multiLevelType w:val="hybridMultilevel"/>
    <w:tmpl w:val="D79885C8"/>
    <w:lvl w:ilvl="0" w:tplc="AA540A1C">
      <w:start w:val="1"/>
      <w:numFmt w:val="bullet"/>
      <w:lvlText w:val="-"/>
      <w:lvlJc w:val="left"/>
      <w:pPr>
        <w:ind w:left="720" w:hanging="360"/>
      </w:pPr>
      <w:rPr>
        <w:rFonts w:ascii="Calibri" w:eastAsiaTheme="minorHAnsi" w:hAnsi="Calibri" w:cstheme="minorBid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29C1721"/>
    <w:multiLevelType w:val="hybridMultilevel"/>
    <w:tmpl w:val="F87EC05E"/>
    <w:lvl w:ilvl="0" w:tplc="EF5090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7B2348"/>
    <w:multiLevelType w:val="hybridMultilevel"/>
    <w:tmpl w:val="7E3ADF04"/>
    <w:lvl w:ilvl="0" w:tplc="F2C63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BF53F6"/>
    <w:multiLevelType w:val="hybridMultilevel"/>
    <w:tmpl w:val="3E141A6E"/>
    <w:lvl w:ilvl="0" w:tplc="CDAE29AE">
      <w:start w:val="1"/>
      <w:numFmt w:val="bullet"/>
      <w:lvlText w:val="-"/>
      <w:lvlJc w:val="left"/>
      <w:pPr>
        <w:ind w:left="1494"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96C756D"/>
    <w:multiLevelType w:val="hybridMultilevel"/>
    <w:tmpl w:val="2A08D6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AED29CE"/>
    <w:multiLevelType w:val="hybridMultilevel"/>
    <w:tmpl w:val="0240AC20"/>
    <w:lvl w:ilvl="0" w:tplc="FD44C68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4"/>
  </w:num>
  <w:num w:numId="3">
    <w:abstractNumId w:val="7"/>
  </w:num>
  <w:num w:numId="4">
    <w:abstractNumId w:val="15"/>
  </w:num>
  <w:num w:numId="5">
    <w:abstractNumId w:val="9"/>
  </w:num>
  <w:num w:numId="6">
    <w:abstractNumId w:val="4"/>
  </w:num>
  <w:num w:numId="7">
    <w:abstractNumId w:val="0"/>
  </w:num>
  <w:num w:numId="8">
    <w:abstractNumId w:val="11"/>
  </w:num>
  <w:num w:numId="9">
    <w:abstractNumId w:val="10"/>
  </w:num>
  <w:num w:numId="10">
    <w:abstractNumId w:val="17"/>
  </w:num>
  <w:num w:numId="11">
    <w:abstractNumId w:val="8"/>
  </w:num>
  <w:num w:numId="12">
    <w:abstractNumId w:val="6"/>
  </w:num>
  <w:num w:numId="13">
    <w:abstractNumId w:val="1"/>
  </w:num>
  <w:num w:numId="14">
    <w:abstractNumId w:val="16"/>
  </w:num>
  <w:num w:numId="15">
    <w:abstractNumId w:val="2"/>
  </w:num>
  <w:num w:numId="16">
    <w:abstractNumId w:val="3"/>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42"/>
    <w:rsid w:val="00083E6B"/>
    <w:rsid w:val="000B7304"/>
    <w:rsid w:val="000F76F1"/>
    <w:rsid w:val="00103B02"/>
    <w:rsid w:val="001E2041"/>
    <w:rsid w:val="002651B3"/>
    <w:rsid w:val="0027628F"/>
    <w:rsid w:val="002A6DF2"/>
    <w:rsid w:val="002C2E90"/>
    <w:rsid w:val="002D3BD6"/>
    <w:rsid w:val="0033048D"/>
    <w:rsid w:val="0033399A"/>
    <w:rsid w:val="003C2CBB"/>
    <w:rsid w:val="00443DE2"/>
    <w:rsid w:val="004842AC"/>
    <w:rsid w:val="00490217"/>
    <w:rsid w:val="004B1AC9"/>
    <w:rsid w:val="004F5341"/>
    <w:rsid w:val="00564F9A"/>
    <w:rsid w:val="005763A9"/>
    <w:rsid w:val="00583586"/>
    <w:rsid w:val="005910DE"/>
    <w:rsid w:val="00630442"/>
    <w:rsid w:val="00654F95"/>
    <w:rsid w:val="00702792"/>
    <w:rsid w:val="007B114E"/>
    <w:rsid w:val="00813A8A"/>
    <w:rsid w:val="00827678"/>
    <w:rsid w:val="00860842"/>
    <w:rsid w:val="008929F3"/>
    <w:rsid w:val="008A08CB"/>
    <w:rsid w:val="008A2C8A"/>
    <w:rsid w:val="008F237F"/>
    <w:rsid w:val="009157E3"/>
    <w:rsid w:val="00946A65"/>
    <w:rsid w:val="00950781"/>
    <w:rsid w:val="00A20763"/>
    <w:rsid w:val="00A30AAD"/>
    <w:rsid w:val="00C24953"/>
    <w:rsid w:val="00C64580"/>
    <w:rsid w:val="00CD72A6"/>
    <w:rsid w:val="00CF0347"/>
    <w:rsid w:val="00D16666"/>
    <w:rsid w:val="00E131C0"/>
    <w:rsid w:val="00E5106B"/>
    <w:rsid w:val="00E93C42"/>
    <w:rsid w:val="00ED4AFD"/>
    <w:rsid w:val="00F135FC"/>
    <w:rsid w:val="00F15C9D"/>
    <w:rsid w:val="00F348FF"/>
    <w:rsid w:val="00F73A28"/>
    <w:rsid w:val="00F9257A"/>
    <w:rsid w:val="00FC01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F4451-2FB5-40F2-8CF2-59DAF513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E6B"/>
    <w:pPr>
      <w:spacing w:after="0" w:line="240" w:lineRule="auto"/>
      <w:jc w:val="both"/>
    </w:pPr>
    <w:rPr>
      <w:rFonts w:ascii="Times New Roman" w:eastAsiaTheme="minorEastAsia"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83E6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1E2041"/>
    <w:pPr>
      <w:spacing w:after="0" w:line="240" w:lineRule="auto"/>
    </w:pPr>
  </w:style>
  <w:style w:type="table" w:customStyle="1" w:styleId="Reetkatablice1">
    <w:name w:val="Rešetka tablice1"/>
    <w:basedOn w:val="Obinatablica"/>
    <w:next w:val="Reetkatablice"/>
    <w:uiPriority w:val="59"/>
    <w:rsid w:val="004842AC"/>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64F9A"/>
    <w:pPr>
      <w:ind w:left="720"/>
      <w:contextualSpacing/>
    </w:pPr>
  </w:style>
  <w:style w:type="paragraph" w:styleId="Tekstbalonia">
    <w:name w:val="Balloon Text"/>
    <w:basedOn w:val="Normal"/>
    <w:link w:val="TekstbaloniaChar"/>
    <w:uiPriority w:val="99"/>
    <w:semiHidden/>
    <w:unhideWhenUsed/>
    <w:rsid w:val="0033399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3399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6244</Words>
  <Characters>35595</Characters>
  <Application>Microsoft Office Word</Application>
  <DocSecurity>0</DocSecurity>
  <Lines>296</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2016-03-15T15:47:00Z</cp:lastPrinted>
  <dcterms:created xsi:type="dcterms:W3CDTF">2016-03-16T08:35:00Z</dcterms:created>
  <dcterms:modified xsi:type="dcterms:W3CDTF">2016-03-16T08:35:00Z</dcterms:modified>
</cp:coreProperties>
</file>